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7903627" w14:textId="77777777" w:rsidR="004D0E5D" w:rsidRPr="00780795" w:rsidRDefault="005D37D8">
      <w:pPr>
        <w:spacing w:line="360" w:lineRule="auto"/>
        <w:jc w:val="both"/>
        <w:rPr>
          <w:sz w:val="40"/>
          <w:szCs w:val="40"/>
        </w:rPr>
      </w:pPr>
      <w:r w:rsidRPr="00780795">
        <w:rPr>
          <w:b/>
          <w:sz w:val="40"/>
          <w:szCs w:val="40"/>
        </w:rPr>
        <w:t xml:space="preserve">FORUM: </w:t>
      </w:r>
      <w:r w:rsidRPr="00780795">
        <w:rPr>
          <w:sz w:val="40"/>
          <w:szCs w:val="40"/>
        </w:rPr>
        <w:t>Human Rights Council</w:t>
      </w:r>
    </w:p>
    <w:p w14:paraId="727A801C" w14:textId="77777777" w:rsidR="004D0E5D" w:rsidRPr="00780795" w:rsidRDefault="005D37D8">
      <w:pPr>
        <w:spacing w:line="360" w:lineRule="auto"/>
        <w:jc w:val="both"/>
        <w:rPr>
          <w:sz w:val="40"/>
          <w:szCs w:val="40"/>
        </w:rPr>
      </w:pPr>
      <w:r w:rsidRPr="00780795">
        <w:rPr>
          <w:b/>
          <w:sz w:val="40"/>
          <w:szCs w:val="40"/>
        </w:rPr>
        <w:t xml:space="preserve">QUESTION: </w:t>
      </w:r>
      <w:r w:rsidRPr="00780795">
        <w:rPr>
          <w:sz w:val="40"/>
          <w:szCs w:val="40"/>
        </w:rPr>
        <w:t>The question of women in areas of conflict</w:t>
      </w:r>
    </w:p>
    <w:p w14:paraId="60919B72" w14:textId="77777777" w:rsidR="004D0E5D" w:rsidRPr="00780795" w:rsidRDefault="005D37D8">
      <w:pPr>
        <w:spacing w:line="360" w:lineRule="auto"/>
        <w:jc w:val="both"/>
        <w:rPr>
          <w:sz w:val="40"/>
          <w:szCs w:val="40"/>
        </w:rPr>
      </w:pPr>
      <w:r w:rsidRPr="00780795">
        <w:rPr>
          <w:b/>
          <w:sz w:val="40"/>
          <w:szCs w:val="40"/>
        </w:rPr>
        <w:t>MAIN SUBMITTER:</w:t>
      </w:r>
      <w:r w:rsidRPr="00780795">
        <w:rPr>
          <w:sz w:val="40"/>
          <w:szCs w:val="40"/>
        </w:rPr>
        <w:t xml:space="preserve"> The French Republic</w:t>
      </w:r>
    </w:p>
    <w:p w14:paraId="4D054632" w14:textId="77777777" w:rsidR="004D0E5D" w:rsidRPr="00780795" w:rsidRDefault="005D37D8">
      <w:pPr>
        <w:spacing w:line="360" w:lineRule="auto"/>
        <w:jc w:val="both"/>
        <w:rPr>
          <w:sz w:val="40"/>
          <w:szCs w:val="40"/>
        </w:rPr>
      </w:pPr>
      <w:r w:rsidRPr="00780795">
        <w:rPr>
          <w:b/>
          <w:sz w:val="40"/>
          <w:szCs w:val="40"/>
        </w:rPr>
        <w:t xml:space="preserve">CO-SUBMITTERS: </w:t>
      </w:r>
      <w:r w:rsidRPr="00780795">
        <w:rPr>
          <w:sz w:val="40"/>
          <w:szCs w:val="40"/>
        </w:rPr>
        <w:t>Argentina, Australia, Human Rights Watch</w:t>
      </w:r>
      <w:r w:rsidR="0097685B" w:rsidRPr="00780795">
        <w:rPr>
          <w:sz w:val="40"/>
          <w:szCs w:val="40"/>
        </w:rPr>
        <w:t>, Ukraine, Paraguay, Turkey, UNDP, Guatemala, Zimbabwe, Kenya, Angola, Central African Republic, Finland, The Bahamas, Gabon</w:t>
      </w:r>
    </w:p>
    <w:p w14:paraId="5E62C793" w14:textId="77777777" w:rsidR="004D0E5D" w:rsidRPr="00780795" w:rsidRDefault="004D0E5D">
      <w:pPr>
        <w:spacing w:line="360" w:lineRule="auto"/>
        <w:jc w:val="both"/>
        <w:rPr>
          <w:sz w:val="40"/>
          <w:szCs w:val="40"/>
        </w:rPr>
      </w:pPr>
    </w:p>
    <w:p w14:paraId="0E8F4353" w14:textId="77777777" w:rsidR="004D0E5D" w:rsidRPr="00780795" w:rsidRDefault="0097685B">
      <w:pPr>
        <w:spacing w:line="360" w:lineRule="auto"/>
        <w:jc w:val="both"/>
        <w:rPr>
          <w:sz w:val="40"/>
          <w:szCs w:val="40"/>
        </w:rPr>
      </w:pPr>
      <w:r w:rsidRPr="00780795">
        <w:rPr>
          <w:sz w:val="40"/>
          <w:szCs w:val="40"/>
        </w:rPr>
        <w:t>THE HUMAN RIGHTS COUNCIL,</w:t>
      </w:r>
    </w:p>
    <w:p w14:paraId="2916705D" w14:textId="77777777" w:rsidR="0097685B" w:rsidRPr="00780795" w:rsidRDefault="0097685B">
      <w:pPr>
        <w:spacing w:line="360" w:lineRule="auto"/>
        <w:jc w:val="both"/>
        <w:rPr>
          <w:sz w:val="40"/>
          <w:szCs w:val="40"/>
        </w:rPr>
      </w:pPr>
    </w:p>
    <w:p w14:paraId="5CE175E0" w14:textId="77777777" w:rsidR="004D0E5D" w:rsidRPr="00780795" w:rsidRDefault="005D37D8">
      <w:pPr>
        <w:spacing w:line="240" w:lineRule="auto"/>
        <w:jc w:val="both"/>
        <w:rPr>
          <w:sz w:val="40"/>
          <w:szCs w:val="40"/>
        </w:rPr>
      </w:pPr>
      <w:r w:rsidRPr="00780795">
        <w:rPr>
          <w:i/>
          <w:sz w:val="40"/>
          <w:szCs w:val="40"/>
        </w:rPr>
        <w:t>Acknowledging</w:t>
      </w:r>
      <w:r w:rsidRPr="00780795">
        <w:rPr>
          <w:sz w:val="40"/>
          <w:szCs w:val="40"/>
        </w:rPr>
        <w:t xml:space="preserve"> the need for equity and support of f</w:t>
      </w:r>
      <w:r w:rsidR="0097685B" w:rsidRPr="00780795">
        <w:rPr>
          <w:sz w:val="40"/>
          <w:szCs w:val="40"/>
        </w:rPr>
        <w:t>emale empowerment to achieve</w:t>
      </w:r>
      <w:r w:rsidRPr="00780795">
        <w:rPr>
          <w:sz w:val="40"/>
          <w:szCs w:val="40"/>
        </w:rPr>
        <w:t xml:space="preserve"> universal equality of the sexes,</w:t>
      </w:r>
    </w:p>
    <w:p w14:paraId="50740743" w14:textId="77777777" w:rsidR="004D0E5D" w:rsidRPr="00780795" w:rsidRDefault="004D0E5D">
      <w:pPr>
        <w:spacing w:line="240" w:lineRule="auto"/>
        <w:jc w:val="both"/>
        <w:rPr>
          <w:sz w:val="40"/>
          <w:szCs w:val="40"/>
        </w:rPr>
      </w:pPr>
    </w:p>
    <w:p w14:paraId="0E477CF8" w14:textId="77777777" w:rsidR="004D0E5D" w:rsidRPr="00780795" w:rsidRDefault="005D37D8">
      <w:pPr>
        <w:spacing w:line="240" w:lineRule="auto"/>
        <w:jc w:val="both"/>
        <w:rPr>
          <w:sz w:val="40"/>
          <w:szCs w:val="40"/>
        </w:rPr>
      </w:pPr>
      <w:r w:rsidRPr="00780795">
        <w:rPr>
          <w:i/>
          <w:sz w:val="40"/>
          <w:szCs w:val="40"/>
        </w:rPr>
        <w:t>Convinced</w:t>
      </w:r>
      <w:r w:rsidRPr="00780795">
        <w:rPr>
          <w:sz w:val="40"/>
          <w:szCs w:val="40"/>
        </w:rPr>
        <w:t xml:space="preserve"> </w:t>
      </w:r>
      <w:r w:rsidRPr="00780795">
        <w:rPr>
          <w:i/>
          <w:sz w:val="40"/>
          <w:szCs w:val="40"/>
        </w:rPr>
        <w:t>by</w:t>
      </w:r>
      <w:r w:rsidRPr="00780795">
        <w:rPr>
          <w:sz w:val="40"/>
          <w:szCs w:val="40"/>
        </w:rPr>
        <w:t xml:space="preserve"> the key part played by women in peacekeeping missions during and after armed conflicts,</w:t>
      </w:r>
    </w:p>
    <w:p w14:paraId="6791F196" w14:textId="77777777" w:rsidR="004D0E5D" w:rsidRPr="00780795" w:rsidRDefault="004D0E5D">
      <w:pPr>
        <w:spacing w:line="240" w:lineRule="auto"/>
        <w:jc w:val="both"/>
        <w:rPr>
          <w:sz w:val="40"/>
          <w:szCs w:val="40"/>
        </w:rPr>
      </w:pPr>
    </w:p>
    <w:p w14:paraId="64EDE9DF" w14:textId="77777777" w:rsidR="004D0E5D" w:rsidRPr="00780795" w:rsidRDefault="0097685B">
      <w:pPr>
        <w:spacing w:line="240" w:lineRule="auto"/>
        <w:jc w:val="both"/>
        <w:rPr>
          <w:sz w:val="40"/>
          <w:szCs w:val="40"/>
        </w:rPr>
      </w:pPr>
      <w:r w:rsidRPr="00780795">
        <w:rPr>
          <w:i/>
          <w:sz w:val="40"/>
          <w:szCs w:val="40"/>
        </w:rPr>
        <w:t>Recognis</w:t>
      </w:r>
      <w:r w:rsidR="005D37D8" w:rsidRPr="00780795">
        <w:rPr>
          <w:i/>
          <w:sz w:val="40"/>
          <w:szCs w:val="40"/>
        </w:rPr>
        <w:t>ing</w:t>
      </w:r>
      <w:r w:rsidR="005D37D8" w:rsidRPr="00780795">
        <w:rPr>
          <w:sz w:val="40"/>
          <w:szCs w:val="40"/>
        </w:rPr>
        <w:t xml:space="preserve"> the need for female representation in all levels of government and peacekeeping responsibilities, to set positive examples for aspiring females,</w:t>
      </w:r>
    </w:p>
    <w:p w14:paraId="1631FCCF" w14:textId="77777777" w:rsidR="004D0E5D" w:rsidRPr="00780795" w:rsidRDefault="004D0E5D">
      <w:pPr>
        <w:spacing w:line="240" w:lineRule="auto"/>
        <w:jc w:val="both"/>
        <w:rPr>
          <w:sz w:val="40"/>
          <w:szCs w:val="40"/>
        </w:rPr>
      </w:pPr>
    </w:p>
    <w:p w14:paraId="16BC6127" w14:textId="77777777" w:rsidR="004D0E5D" w:rsidRPr="00780795" w:rsidRDefault="005D37D8">
      <w:pPr>
        <w:spacing w:line="240" w:lineRule="auto"/>
        <w:jc w:val="both"/>
        <w:rPr>
          <w:sz w:val="40"/>
          <w:szCs w:val="40"/>
        </w:rPr>
      </w:pPr>
      <w:r w:rsidRPr="00780795">
        <w:rPr>
          <w:i/>
          <w:sz w:val="40"/>
          <w:szCs w:val="40"/>
        </w:rPr>
        <w:lastRenderedPageBreak/>
        <w:t>Alarmed by</w:t>
      </w:r>
      <w:r w:rsidRPr="00780795">
        <w:rPr>
          <w:sz w:val="40"/>
          <w:szCs w:val="40"/>
        </w:rPr>
        <w:t xml:space="preserve"> the vulnerability of women in areas of conflict due to their common treatment as inferior and their exposure to physical and sexual violence and exploitation,</w:t>
      </w:r>
    </w:p>
    <w:p w14:paraId="53E7C160" w14:textId="77777777" w:rsidR="004D0E5D" w:rsidRPr="00780795" w:rsidRDefault="004D0E5D">
      <w:pPr>
        <w:spacing w:line="240" w:lineRule="auto"/>
        <w:jc w:val="both"/>
        <w:rPr>
          <w:sz w:val="40"/>
          <w:szCs w:val="40"/>
        </w:rPr>
      </w:pPr>
    </w:p>
    <w:p w14:paraId="7CF26028" w14:textId="77777777" w:rsidR="004D0E5D" w:rsidRPr="00780795" w:rsidRDefault="005D37D8">
      <w:pPr>
        <w:spacing w:line="240" w:lineRule="auto"/>
        <w:jc w:val="both"/>
        <w:rPr>
          <w:sz w:val="40"/>
          <w:szCs w:val="40"/>
        </w:rPr>
      </w:pPr>
      <w:r w:rsidRPr="00780795">
        <w:rPr>
          <w:i/>
          <w:sz w:val="40"/>
          <w:szCs w:val="40"/>
        </w:rPr>
        <w:t>Further alarmed by</w:t>
      </w:r>
      <w:r w:rsidRPr="00780795">
        <w:rPr>
          <w:sz w:val="40"/>
          <w:szCs w:val="40"/>
        </w:rPr>
        <w:t xml:space="preserve"> the low levels of security and women’s sense of safety in refugee camps,</w:t>
      </w:r>
    </w:p>
    <w:p w14:paraId="795FC807" w14:textId="77777777" w:rsidR="004D0E5D" w:rsidRPr="00780795" w:rsidRDefault="004D0E5D">
      <w:pPr>
        <w:spacing w:line="240" w:lineRule="auto"/>
        <w:jc w:val="both"/>
        <w:rPr>
          <w:sz w:val="40"/>
          <w:szCs w:val="40"/>
        </w:rPr>
      </w:pPr>
    </w:p>
    <w:p w14:paraId="6A89AB27" w14:textId="77777777" w:rsidR="004D0E5D" w:rsidRPr="00780795" w:rsidRDefault="005D37D8">
      <w:pPr>
        <w:spacing w:line="240" w:lineRule="auto"/>
        <w:jc w:val="both"/>
        <w:rPr>
          <w:sz w:val="40"/>
          <w:szCs w:val="40"/>
        </w:rPr>
      </w:pPr>
      <w:r w:rsidRPr="00780795">
        <w:rPr>
          <w:i/>
          <w:sz w:val="40"/>
          <w:szCs w:val="40"/>
        </w:rPr>
        <w:t>Concerned by</w:t>
      </w:r>
      <w:r w:rsidRPr="00780795">
        <w:rPr>
          <w:sz w:val="40"/>
          <w:szCs w:val="40"/>
        </w:rPr>
        <w:t xml:space="preserve"> the lack of education of over 10 million girls as a result of conflict interference,</w:t>
      </w:r>
    </w:p>
    <w:p w14:paraId="3E77E5B0" w14:textId="77777777" w:rsidR="004D0E5D" w:rsidRPr="00780795" w:rsidRDefault="004D0E5D">
      <w:pPr>
        <w:spacing w:line="240" w:lineRule="auto"/>
        <w:jc w:val="both"/>
        <w:rPr>
          <w:sz w:val="40"/>
          <w:szCs w:val="40"/>
        </w:rPr>
      </w:pPr>
    </w:p>
    <w:p w14:paraId="18B367B5" w14:textId="77777777" w:rsidR="004D0E5D" w:rsidRPr="00780795" w:rsidRDefault="005D37D8">
      <w:pPr>
        <w:spacing w:line="240" w:lineRule="auto"/>
        <w:jc w:val="both"/>
        <w:rPr>
          <w:sz w:val="40"/>
          <w:szCs w:val="40"/>
        </w:rPr>
      </w:pPr>
      <w:r w:rsidRPr="00780795">
        <w:rPr>
          <w:i/>
          <w:sz w:val="40"/>
          <w:szCs w:val="40"/>
        </w:rPr>
        <w:t xml:space="preserve">Further concerned by </w:t>
      </w:r>
      <w:r w:rsidRPr="00780795">
        <w:rPr>
          <w:sz w:val="40"/>
          <w:szCs w:val="40"/>
        </w:rPr>
        <w:t>the high maternal mortality and child marriage rates that surround areas of conflict,</w:t>
      </w:r>
    </w:p>
    <w:p w14:paraId="359E4B45" w14:textId="77777777" w:rsidR="004D0E5D" w:rsidRPr="00780795" w:rsidRDefault="004D0E5D">
      <w:pPr>
        <w:spacing w:line="240" w:lineRule="auto"/>
        <w:jc w:val="both"/>
        <w:rPr>
          <w:sz w:val="40"/>
          <w:szCs w:val="40"/>
        </w:rPr>
      </w:pPr>
    </w:p>
    <w:p w14:paraId="14BA589B" w14:textId="77777777" w:rsidR="004D0E5D" w:rsidRPr="00780795" w:rsidRDefault="005D37D8">
      <w:pPr>
        <w:spacing w:line="240" w:lineRule="auto"/>
        <w:jc w:val="both"/>
        <w:rPr>
          <w:sz w:val="40"/>
          <w:szCs w:val="40"/>
        </w:rPr>
      </w:pPr>
      <w:r w:rsidRPr="00780795">
        <w:rPr>
          <w:i/>
          <w:sz w:val="40"/>
          <w:szCs w:val="40"/>
        </w:rPr>
        <w:t>Recalling</w:t>
      </w:r>
      <w:r w:rsidRPr="00780795">
        <w:rPr>
          <w:sz w:val="40"/>
          <w:szCs w:val="40"/>
        </w:rPr>
        <w:t xml:space="preserve"> the importance of the topics discussed in the 1979 </w:t>
      </w:r>
      <w:r w:rsidRPr="00780795">
        <w:rPr>
          <w:i/>
          <w:sz w:val="40"/>
          <w:szCs w:val="40"/>
        </w:rPr>
        <w:t>Adoption of the Convention on the Elimination of All Forms of Discrimination against Women,</w:t>
      </w:r>
    </w:p>
    <w:p w14:paraId="4BE5F12C" w14:textId="77777777" w:rsidR="004D0E5D" w:rsidRPr="00780795" w:rsidRDefault="004D0E5D">
      <w:pPr>
        <w:spacing w:line="240" w:lineRule="auto"/>
        <w:jc w:val="both"/>
        <w:rPr>
          <w:sz w:val="40"/>
          <w:szCs w:val="40"/>
        </w:rPr>
      </w:pPr>
    </w:p>
    <w:p w14:paraId="4F620E09" w14:textId="2F3CA12C" w:rsidR="004D0E5D" w:rsidRPr="00780795" w:rsidRDefault="005D37D8">
      <w:pPr>
        <w:spacing w:line="240" w:lineRule="auto"/>
        <w:jc w:val="both"/>
        <w:rPr>
          <w:sz w:val="40"/>
          <w:szCs w:val="40"/>
        </w:rPr>
      </w:pPr>
      <w:r w:rsidRPr="00780795">
        <w:rPr>
          <w:i/>
          <w:sz w:val="40"/>
          <w:szCs w:val="40"/>
        </w:rPr>
        <w:t>Further recalling</w:t>
      </w:r>
      <w:r w:rsidRPr="00780795">
        <w:rPr>
          <w:sz w:val="40"/>
          <w:szCs w:val="40"/>
        </w:rPr>
        <w:t xml:space="preserve"> the agreements that took place in the </w:t>
      </w:r>
      <w:r w:rsidR="00355363" w:rsidRPr="00780795">
        <w:rPr>
          <w:sz w:val="40"/>
          <w:szCs w:val="40"/>
        </w:rPr>
        <w:t>1995 Beijing</w:t>
      </w:r>
      <w:r w:rsidRPr="00780795">
        <w:rPr>
          <w:i/>
          <w:sz w:val="40"/>
          <w:szCs w:val="40"/>
        </w:rPr>
        <w:t xml:space="preserve"> Platform for Action,</w:t>
      </w:r>
    </w:p>
    <w:p w14:paraId="7FC13C11" w14:textId="77777777" w:rsidR="004D0E5D" w:rsidRPr="00780795" w:rsidRDefault="004D0E5D">
      <w:pPr>
        <w:spacing w:line="240" w:lineRule="auto"/>
        <w:jc w:val="both"/>
        <w:rPr>
          <w:sz w:val="40"/>
          <w:szCs w:val="40"/>
        </w:rPr>
      </w:pPr>
    </w:p>
    <w:p w14:paraId="332A5F59" w14:textId="77777777" w:rsidR="004D0E5D" w:rsidRPr="00780795" w:rsidRDefault="005D37D8">
      <w:pPr>
        <w:spacing w:line="240" w:lineRule="auto"/>
        <w:jc w:val="both"/>
        <w:rPr>
          <w:sz w:val="40"/>
          <w:szCs w:val="40"/>
        </w:rPr>
      </w:pPr>
      <w:r w:rsidRPr="00780795">
        <w:rPr>
          <w:i/>
          <w:sz w:val="40"/>
          <w:szCs w:val="40"/>
        </w:rPr>
        <w:t>Believing in</w:t>
      </w:r>
      <w:r w:rsidRPr="00780795">
        <w:rPr>
          <w:sz w:val="40"/>
          <w:szCs w:val="40"/>
        </w:rPr>
        <w:t xml:space="preserve"> the importance of the work done by the </w:t>
      </w:r>
      <w:r w:rsidRPr="00780795">
        <w:rPr>
          <w:i/>
          <w:sz w:val="40"/>
          <w:szCs w:val="40"/>
        </w:rPr>
        <w:t>United N</w:t>
      </w:r>
      <w:r w:rsidR="0097685B" w:rsidRPr="00780795">
        <w:rPr>
          <w:i/>
          <w:sz w:val="40"/>
          <w:szCs w:val="40"/>
        </w:rPr>
        <w:t>ations Population Fund (UNFPA),</w:t>
      </w:r>
      <w:r w:rsidRPr="00780795">
        <w:rPr>
          <w:i/>
          <w:sz w:val="40"/>
          <w:szCs w:val="40"/>
        </w:rPr>
        <w:t xml:space="preserve"> UN Women, UN Action against Sexual Violence in Conflict (UN Action), Inter-Agency Network on Women and Gender Equality (IANWGE)</w:t>
      </w:r>
      <w:r w:rsidRPr="00780795">
        <w:rPr>
          <w:sz w:val="40"/>
          <w:szCs w:val="40"/>
        </w:rPr>
        <w:t>, and other organisations,</w:t>
      </w:r>
    </w:p>
    <w:p w14:paraId="7B98A6E1" w14:textId="77777777" w:rsidR="004D0E5D" w:rsidRPr="00780795" w:rsidRDefault="004D0E5D">
      <w:pPr>
        <w:spacing w:line="240" w:lineRule="auto"/>
        <w:jc w:val="both"/>
        <w:rPr>
          <w:sz w:val="40"/>
          <w:szCs w:val="40"/>
        </w:rPr>
      </w:pPr>
    </w:p>
    <w:p w14:paraId="2A4705DE" w14:textId="77777777" w:rsidR="004D0E5D" w:rsidRPr="00780795" w:rsidRDefault="004D0E5D">
      <w:pPr>
        <w:spacing w:line="240" w:lineRule="auto"/>
        <w:jc w:val="both"/>
        <w:rPr>
          <w:sz w:val="40"/>
          <w:szCs w:val="40"/>
        </w:rPr>
      </w:pPr>
    </w:p>
    <w:p w14:paraId="01B8E082" w14:textId="77777777" w:rsidR="004D0E5D" w:rsidRPr="00780795" w:rsidRDefault="005D37D8">
      <w:pPr>
        <w:numPr>
          <w:ilvl w:val="0"/>
          <w:numId w:val="2"/>
        </w:numPr>
        <w:ind w:hanging="360"/>
        <w:contextualSpacing/>
        <w:jc w:val="both"/>
        <w:rPr>
          <w:sz w:val="40"/>
          <w:szCs w:val="40"/>
        </w:rPr>
      </w:pPr>
      <w:r w:rsidRPr="00780795">
        <w:rPr>
          <w:sz w:val="40"/>
          <w:szCs w:val="40"/>
          <w:u w:val="single"/>
        </w:rPr>
        <w:t>Calls for</w:t>
      </w:r>
      <w:r w:rsidRPr="00780795">
        <w:rPr>
          <w:sz w:val="40"/>
          <w:szCs w:val="40"/>
        </w:rPr>
        <w:t xml:space="preserve"> the unification of UNFPA, UN Women, UN Action and IANWGE to form the new Coalition of Women in Areas of Conflict (CWAC), whose funds will be allocated to the:</w:t>
      </w:r>
    </w:p>
    <w:p w14:paraId="2C8979F3" w14:textId="77777777" w:rsidR="004D0E5D" w:rsidRPr="00780795" w:rsidRDefault="005D37D8">
      <w:pPr>
        <w:numPr>
          <w:ilvl w:val="0"/>
          <w:numId w:val="1"/>
        </w:numPr>
        <w:ind w:hanging="360"/>
        <w:contextualSpacing/>
        <w:jc w:val="both"/>
        <w:rPr>
          <w:sz w:val="40"/>
          <w:szCs w:val="40"/>
        </w:rPr>
      </w:pPr>
      <w:r w:rsidRPr="00780795">
        <w:rPr>
          <w:sz w:val="40"/>
          <w:szCs w:val="40"/>
        </w:rPr>
        <w:t>creation of safe spaces in conflict areas, refugee camps and post-conflict areas where women can:</w:t>
      </w:r>
    </w:p>
    <w:p w14:paraId="311824E4" w14:textId="77777777" w:rsidR="004D0E5D" w:rsidRPr="00780795" w:rsidRDefault="005D37D8">
      <w:pPr>
        <w:numPr>
          <w:ilvl w:val="0"/>
          <w:numId w:val="4"/>
        </w:numPr>
        <w:ind w:hanging="360"/>
        <w:contextualSpacing/>
        <w:jc w:val="both"/>
        <w:rPr>
          <w:sz w:val="40"/>
          <w:szCs w:val="40"/>
        </w:rPr>
      </w:pPr>
      <w:r w:rsidRPr="00780795">
        <w:rPr>
          <w:sz w:val="40"/>
          <w:szCs w:val="40"/>
        </w:rPr>
        <w:t>receive medical and psychological support both in groups and individually,</w:t>
      </w:r>
    </w:p>
    <w:p w14:paraId="064BFF7F" w14:textId="77777777" w:rsidR="004D0E5D" w:rsidRPr="00780795" w:rsidRDefault="005D37D8">
      <w:pPr>
        <w:numPr>
          <w:ilvl w:val="0"/>
          <w:numId w:val="4"/>
        </w:numPr>
        <w:ind w:hanging="360"/>
        <w:contextualSpacing/>
        <w:jc w:val="both"/>
        <w:rPr>
          <w:sz w:val="40"/>
          <w:szCs w:val="40"/>
        </w:rPr>
      </w:pPr>
      <w:r w:rsidRPr="00780795">
        <w:rPr>
          <w:sz w:val="40"/>
          <w:szCs w:val="40"/>
        </w:rPr>
        <w:t xml:space="preserve">receive age-specific educational support and counselling to reduce </w:t>
      </w:r>
      <w:r w:rsidR="0097685B" w:rsidRPr="00780795">
        <w:rPr>
          <w:sz w:val="40"/>
          <w:szCs w:val="40"/>
        </w:rPr>
        <w:t xml:space="preserve">the </w:t>
      </w:r>
      <w:r w:rsidRPr="00780795">
        <w:rPr>
          <w:sz w:val="40"/>
          <w:szCs w:val="40"/>
        </w:rPr>
        <w:t>risk of sexual exploitation and open their future to job opportunities,</w:t>
      </w:r>
    </w:p>
    <w:p w14:paraId="2C95553F" w14:textId="77777777" w:rsidR="004D0E5D" w:rsidRPr="00780795" w:rsidRDefault="005D37D8">
      <w:pPr>
        <w:numPr>
          <w:ilvl w:val="0"/>
          <w:numId w:val="4"/>
        </w:numPr>
        <w:ind w:hanging="360"/>
        <w:contextualSpacing/>
        <w:jc w:val="both"/>
        <w:rPr>
          <w:sz w:val="40"/>
          <w:szCs w:val="40"/>
        </w:rPr>
      </w:pPr>
      <w:r w:rsidRPr="00780795">
        <w:rPr>
          <w:sz w:val="40"/>
          <w:szCs w:val="40"/>
        </w:rPr>
        <w:t>receive empowering talks by other females in relation to their situation,</w:t>
      </w:r>
    </w:p>
    <w:p w14:paraId="77F42EDF" w14:textId="77777777" w:rsidR="004D0E5D" w:rsidRPr="00780795" w:rsidRDefault="005D37D8">
      <w:pPr>
        <w:numPr>
          <w:ilvl w:val="0"/>
          <w:numId w:val="4"/>
        </w:numPr>
        <w:ind w:hanging="360"/>
        <w:contextualSpacing/>
        <w:jc w:val="both"/>
        <w:rPr>
          <w:sz w:val="40"/>
          <w:szCs w:val="40"/>
        </w:rPr>
      </w:pPr>
      <w:r w:rsidRPr="00780795">
        <w:rPr>
          <w:sz w:val="40"/>
          <w:szCs w:val="40"/>
        </w:rPr>
        <w:t xml:space="preserve">acquire new skills such as first aid, </w:t>
      </w:r>
      <w:r w:rsidR="0097685B" w:rsidRPr="00780795">
        <w:rPr>
          <w:sz w:val="40"/>
          <w:szCs w:val="40"/>
        </w:rPr>
        <w:t>self-defense</w:t>
      </w:r>
      <w:r w:rsidRPr="00780795">
        <w:rPr>
          <w:sz w:val="40"/>
          <w:szCs w:val="40"/>
        </w:rPr>
        <w:t xml:space="preserve"> or economic independence,</w:t>
      </w:r>
    </w:p>
    <w:p w14:paraId="6DB70ACF" w14:textId="77777777" w:rsidR="004D0E5D" w:rsidRPr="00780795" w:rsidRDefault="005D37D8" w:rsidP="0097685B">
      <w:pPr>
        <w:numPr>
          <w:ilvl w:val="0"/>
          <w:numId w:val="4"/>
        </w:numPr>
        <w:ind w:hanging="360"/>
        <w:contextualSpacing/>
        <w:jc w:val="both"/>
        <w:rPr>
          <w:sz w:val="40"/>
          <w:szCs w:val="40"/>
        </w:rPr>
      </w:pPr>
      <w:r w:rsidRPr="00780795">
        <w:rPr>
          <w:sz w:val="40"/>
          <w:szCs w:val="40"/>
        </w:rPr>
        <w:t>receive specific maternal care and food resources for newborns</w:t>
      </w:r>
      <w:r w:rsidR="0097685B" w:rsidRPr="00780795">
        <w:rPr>
          <w:sz w:val="40"/>
          <w:szCs w:val="40"/>
        </w:rPr>
        <w:t>,</w:t>
      </w:r>
    </w:p>
    <w:p w14:paraId="22269353" w14:textId="77777777" w:rsidR="004D0E5D" w:rsidRPr="00780795" w:rsidRDefault="005D37D8">
      <w:pPr>
        <w:ind w:firstLine="720"/>
        <w:jc w:val="both"/>
        <w:rPr>
          <w:sz w:val="40"/>
          <w:szCs w:val="40"/>
        </w:rPr>
      </w:pPr>
      <w:r w:rsidRPr="00780795">
        <w:rPr>
          <w:sz w:val="40"/>
          <w:szCs w:val="40"/>
        </w:rPr>
        <w:t xml:space="preserve">      b.  amelioration of existing refugee camps to reduce sexual violence through:</w:t>
      </w:r>
    </w:p>
    <w:p w14:paraId="3CEE8ED3" w14:textId="77777777" w:rsidR="004D0E5D" w:rsidRPr="00780795" w:rsidRDefault="005D37D8">
      <w:pPr>
        <w:numPr>
          <w:ilvl w:val="0"/>
          <w:numId w:val="3"/>
        </w:numPr>
        <w:ind w:hanging="360"/>
        <w:contextualSpacing/>
        <w:jc w:val="both"/>
        <w:rPr>
          <w:sz w:val="40"/>
          <w:szCs w:val="40"/>
        </w:rPr>
      </w:pPr>
      <w:r w:rsidRPr="00780795">
        <w:rPr>
          <w:sz w:val="40"/>
          <w:szCs w:val="40"/>
        </w:rPr>
        <w:t>introducing overnight patrolling of the camps,</w:t>
      </w:r>
    </w:p>
    <w:p w14:paraId="26EA0CEB" w14:textId="77777777" w:rsidR="004D0E5D" w:rsidRPr="00780795" w:rsidRDefault="005D37D8">
      <w:pPr>
        <w:numPr>
          <w:ilvl w:val="0"/>
          <w:numId w:val="3"/>
        </w:numPr>
        <w:ind w:hanging="360"/>
        <w:contextualSpacing/>
        <w:jc w:val="both"/>
        <w:rPr>
          <w:sz w:val="40"/>
          <w:szCs w:val="40"/>
        </w:rPr>
      </w:pPr>
      <w:r w:rsidRPr="00780795">
        <w:rPr>
          <w:sz w:val="40"/>
          <w:szCs w:val="40"/>
        </w:rPr>
        <w:lastRenderedPageBreak/>
        <w:t xml:space="preserve">increased lighting at night, </w:t>
      </w:r>
    </w:p>
    <w:p w14:paraId="7BFE6C28" w14:textId="77777777" w:rsidR="004D0E5D" w:rsidRPr="00780795" w:rsidRDefault="005D37D8" w:rsidP="0097685B">
      <w:pPr>
        <w:numPr>
          <w:ilvl w:val="0"/>
          <w:numId w:val="3"/>
        </w:numPr>
        <w:ind w:hanging="360"/>
        <w:contextualSpacing/>
        <w:jc w:val="both"/>
        <w:rPr>
          <w:sz w:val="40"/>
          <w:szCs w:val="40"/>
        </w:rPr>
      </w:pPr>
      <w:r w:rsidRPr="00780795">
        <w:rPr>
          <w:sz w:val="40"/>
          <w:szCs w:val="40"/>
        </w:rPr>
        <w:t>introducing locks in toilets,</w:t>
      </w:r>
    </w:p>
    <w:p w14:paraId="6A884419" w14:textId="77777777" w:rsidR="004D0E5D" w:rsidRPr="00780795" w:rsidRDefault="005D37D8">
      <w:pPr>
        <w:ind w:firstLine="720"/>
        <w:jc w:val="both"/>
        <w:rPr>
          <w:sz w:val="40"/>
          <w:szCs w:val="40"/>
        </w:rPr>
      </w:pPr>
      <w:r w:rsidRPr="00780795">
        <w:rPr>
          <w:sz w:val="40"/>
          <w:szCs w:val="40"/>
        </w:rPr>
        <w:t xml:space="preserve">      c. creation of worldwide campaigns to raise a</w:t>
      </w:r>
      <w:r w:rsidR="0097685B" w:rsidRPr="00780795">
        <w:rPr>
          <w:sz w:val="40"/>
          <w:szCs w:val="40"/>
        </w:rPr>
        <w:t>wareness and funds on the issue;</w:t>
      </w:r>
    </w:p>
    <w:p w14:paraId="08A95FCF" w14:textId="77777777" w:rsidR="004D0E5D" w:rsidRPr="00780795" w:rsidRDefault="005D37D8">
      <w:pPr>
        <w:ind w:left="720"/>
        <w:jc w:val="both"/>
        <w:rPr>
          <w:sz w:val="40"/>
          <w:szCs w:val="40"/>
        </w:rPr>
      </w:pPr>
      <w:r w:rsidRPr="00780795">
        <w:rPr>
          <w:sz w:val="40"/>
          <w:szCs w:val="40"/>
        </w:rPr>
        <w:t xml:space="preserve">  </w:t>
      </w:r>
    </w:p>
    <w:p w14:paraId="64CD2AD0" w14:textId="77777777" w:rsidR="004D0E5D" w:rsidRPr="00780795" w:rsidRDefault="005D37D8">
      <w:pPr>
        <w:ind w:left="820" w:hanging="420"/>
        <w:jc w:val="both"/>
        <w:rPr>
          <w:sz w:val="40"/>
          <w:szCs w:val="40"/>
        </w:rPr>
      </w:pPr>
      <w:r w:rsidRPr="00780795">
        <w:rPr>
          <w:sz w:val="40"/>
          <w:szCs w:val="40"/>
        </w:rPr>
        <w:t xml:space="preserve">2.   </w:t>
      </w:r>
      <w:r w:rsidRPr="00780795">
        <w:rPr>
          <w:sz w:val="40"/>
          <w:szCs w:val="40"/>
          <w:u w:val="single"/>
        </w:rPr>
        <w:t>Encourages</w:t>
      </w:r>
      <w:r w:rsidRPr="00780795">
        <w:rPr>
          <w:sz w:val="40"/>
          <w:szCs w:val="40"/>
        </w:rPr>
        <w:t xml:space="preserve"> countries to endorse female representation in all levels of peacekeeping and governmental issues to make women’s voices heard and their situation in conflict and in the daily life considered and, in the long term, bettered;</w:t>
      </w:r>
    </w:p>
    <w:p w14:paraId="2DF06A9F" w14:textId="77777777" w:rsidR="004D0E5D" w:rsidRPr="00780795" w:rsidRDefault="004D0E5D">
      <w:pPr>
        <w:ind w:left="825" w:hanging="420"/>
        <w:jc w:val="both"/>
        <w:rPr>
          <w:sz w:val="40"/>
          <w:szCs w:val="40"/>
        </w:rPr>
      </w:pPr>
    </w:p>
    <w:p w14:paraId="7B370F4E" w14:textId="77777777" w:rsidR="004D0E5D" w:rsidRPr="00780795" w:rsidRDefault="005D37D8">
      <w:pPr>
        <w:ind w:left="825" w:hanging="420"/>
        <w:jc w:val="both"/>
        <w:rPr>
          <w:sz w:val="40"/>
          <w:szCs w:val="40"/>
        </w:rPr>
      </w:pPr>
      <w:r w:rsidRPr="00780795">
        <w:rPr>
          <w:sz w:val="40"/>
          <w:szCs w:val="40"/>
        </w:rPr>
        <w:t xml:space="preserve">3.  </w:t>
      </w:r>
      <w:r w:rsidR="0097685B" w:rsidRPr="00780795">
        <w:rPr>
          <w:sz w:val="40"/>
          <w:szCs w:val="40"/>
          <w:u w:val="single"/>
        </w:rPr>
        <w:t>S</w:t>
      </w:r>
      <w:r w:rsidRPr="00780795">
        <w:rPr>
          <w:sz w:val="40"/>
          <w:szCs w:val="40"/>
          <w:u w:val="single"/>
        </w:rPr>
        <w:t>tresses</w:t>
      </w:r>
      <w:r w:rsidRPr="00780795">
        <w:rPr>
          <w:sz w:val="40"/>
          <w:szCs w:val="40"/>
        </w:rPr>
        <w:t xml:space="preserve"> the need for diversity within female representation, to help the empowerment of women of all races and beliefs;</w:t>
      </w:r>
    </w:p>
    <w:p w14:paraId="0A53105C" w14:textId="77777777" w:rsidR="004D0E5D" w:rsidRPr="00780795" w:rsidRDefault="004D0E5D">
      <w:pPr>
        <w:ind w:left="825" w:hanging="420"/>
        <w:jc w:val="both"/>
        <w:rPr>
          <w:sz w:val="40"/>
          <w:szCs w:val="40"/>
        </w:rPr>
      </w:pPr>
    </w:p>
    <w:p w14:paraId="2FA757FD" w14:textId="77777777" w:rsidR="004D0E5D" w:rsidRPr="00780795" w:rsidRDefault="005D37D8">
      <w:pPr>
        <w:ind w:left="825" w:hanging="420"/>
        <w:jc w:val="both"/>
        <w:rPr>
          <w:sz w:val="40"/>
          <w:szCs w:val="40"/>
        </w:rPr>
      </w:pPr>
      <w:r w:rsidRPr="00780795">
        <w:rPr>
          <w:sz w:val="40"/>
          <w:szCs w:val="40"/>
        </w:rPr>
        <w:t xml:space="preserve">4. </w:t>
      </w:r>
      <w:r w:rsidRPr="00780795">
        <w:rPr>
          <w:sz w:val="40"/>
          <w:szCs w:val="40"/>
          <w:u w:val="single"/>
        </w:rPr>
        <w:t xml:space="preserve"> Requests</w:t>
      </w:r>
      <w:r w:rsidRPr="00780795">
        <w:rPr>
          <w:sz w:val="40"/>
          <w:szCs w:val="40"/>
        </w:rPr>
        <w:t xml:space="preserve"> the holding of annual conventions on</w:t>
      </w:r>
      <w:r w:rsidRPr="00780795">
        <w:rPr>
          <w:i/>
          <w:sz w:val="40"/>
          <w:szCs w:val="40"/>
        </w:rPr>
        <w:t xml:space="preserve"> Elimination of All Forms of Discrimination against Women</w:t>
      </w:r>
      <w:r w:rsidRPr="00780795">
        <w:rPr>
          <w:sz w:val="40"/>
          <w:szCs w:val="40"/>
        </w:rPr>
        <w:t xml:space="preserve"> to maintain initiatives promoting equality updated and flexible to changing times</w:t>
      </w:r>
      <w:r w:rsidRPr="00780795">
        <w:rPr>
          <w:i/>
          <w:sz w:val="40"/>
          <w:szCs w:val="40"/>
        </w:rPr>
        <w:t>;</w:t>
      </w:r>
    </w:p>
    <w:p w14:paraId="41E75216" w14:textId="77777777" w:rsidR="004D0E5D" w:rsidRPr="00780795" w:rsidRDefault="004D0E5D">
      <w:pPr>
        <w:ind w:left="825" w:hanging="420"/>
        <w:jc w:val="both"/>
        <w:rPr>
          <w:sz w:val="40"/>
          <w:szCs w:val="40"/>
        </w:rPr>
      </w:pPr>
    </w:p>
    <w:p w14:paraId="6244F347" w14:textId="77777777" w:rsidR="004D0E5D" w:rsidRPr="00780795" w:rsidRDefault="005D37D8">
      <w:pPr>
        <w:ind w:left="825" w:hanging="420"/>
        <w:jc w:val="both"/>
        <w:rPr>
          <w:sz w:val="40"/>
          <w:szCs w:val="40"/>
        </w:rPr>
      </w:pPr>
      <w:r w:rsidRPr="00780795">
        <w:rPr>
          <w:sz w:val="40"/>
          <w:szCs w:val="40"/>
        </w:rPr>
        <w:t xml:space="preserve">5.  </w:t>
      </w:r>
      <w:r w:rsidRPr="00780795">
        <w:rPr>
          <w:sz w:val="40"/>
          <w:szCs w:val="40"/>
          <w:u w:val="single"/>
        </w:rPr>
        <w:t>Endorses</w:t>
      </w:r>
      <w:r w:rsidRPr="00780795">
        <w:rPr>
          <w:sz w:val="40"/>
          <w:szCs w:val="40"/>
        </w:rPr>
        <w:t xml:space="preserve"> the harsher condemnation of sex offenders if they have taken advantage of the instability of the area of conflict to commit the attack or have done so in a refugee camp;</w:t>
      </w:r>
    </w:p>
    <w:p w14:paraId="0A35CA1B" w14:textId="77777777" w:rsidR="004D0E5D" w:rsidRPr="00780795" w:rsidRDefault="004D0E5D">
      <w:pPr>
        <w:ind w:left="825" w:hanging="420"/>
        <w:jc w:val="both"/>
        <w:rPr>
          <w:sz w:val="40"/>
          <w:szCs w:val="40"/>
        </w:rPr>
      </w:pPr>
    </w:p>
    <w:p w14:paraId="4C972315" w14:textId="77777777" w:rsidR="004D0E5D" w:rsidRPr="00780795" w:rsidRDefault="005D37D8">
      <w:pPr>
        <w:ind w:left="825" w:hanging="420"/>
        <w:jc w:val="both"/>
        <w:rPr>
          <w:sz w:val="40"/>
          <w:szCs w:val="40"/>
        </w:rPr>
      </w:pPr>
      <w:r w:rsidRPr="00780795">
        <w:rPr>
          <w:sz w:val="40"/>
          <w:szCs w:val="40"/>
        </w:rPr>
        <w:t xml:space="preserve">6.  </w:t>
      </w:r>
      <w:r w:rsidRPr="00780795">
        <w:rPr>
          <w:sz w:val="40"/>
          <w:szCs w:val="40"/>
          <w:u w:val="single"/>
        </w:rPr>
        <w:t>Proposes</w:t>
      </w:r>
      <w:r w:rsidRPr="00780795">
        <w:rPr>
          <w:sz w:val="40"/>
          <w:szCs w:val="40"/>
        </w:rPr>
        <w:t xml:space="preserve"> that asylum is granted for victims fleeing from gender-related threats and applications are classified by the following demographic criteria:</w:t>
      </w:r>
    </w:p>
    <w:p w14:paraId="5D29BC16" w14:textId="77777777" w:rsidR="004D0E5D" w:rsidRPr="00780795" w:rsidRDefault="005D37D8">
      <w:pPr>
        <w:ind w:left="825" w:hanging="420"/>
        <w:jc w:val="both"/>
        <w:rPr>
          <w:sz w:val="40"/>
          <w:szCs w:val="40"/>
        </w:rPr>
      </w:pPr>
      <w:r w:rsidRPr="00780795">
        <w:rPr>
          <w:sz w:val="40"/>
          <w:szCs w:val="40"/>
        </w:rPr>
        <w:t xml:space="preserve">      a. sexual orientation and identity,</w:t>
      </w:r>
    </w:p>
    <w:p w14:paraId="25218191" w14:textId="77777777" w:rsidR="004D0E5D" w:rsidRPr="00780795" w:rsidRDefault="005D37D8">
      <w:pPr>
        <w:ind w:left="825" w:hanging="420"/>
        <w:jc w:val="both"/>
        <w:rPr>
          <w:sz w:val="40"/>
          <w:szCs w:val="40"/>
        </w:rPr>
      </w:pPr>
      <w:r w:rsidRPr="00780795">
        <w:rPr>
          <w:sz w:val="40"/>
          <w:szCs w:val="40"/>
        </w:rPr>
        <w:t xml:space="preserve">      b. ‘honour’ crimes,</w:t>
      </w:r>
    </w:p>
    <w:p w14:paraId="11746EE5" w14:textId="77777777" w:rsidR="004D0E5D" w:rsidRPr="00780795" w:rsidRDefault="005D37D8">
      <w:pPr>
        <w:ind w:left="825" w:hanging="420"/>
        <w:jc w:val="both"/>
        <w:rPr>
          <w:sz w:val="40"/>
          <w:szCs w:val="40"/>
        </w:rPr>
      </w:pPr>
      <w:r w:rsidRPr="00780795">
        <w:rPr>
          <w:sz w:val="40"/>
          <w:szCs w:val="40"/>
        </w:rPr>
        <w:t xml:space="preserve">      c. female genital mutilation,</w:t>
      </w:r>
    </w:p>
    <w:p w14:paraId="3ACF0B27" w14:textId="77777777" w:rsidR="004D0E5D" w:rsidRPr="00780795" w:rsidRDefault="005D37D8">
      <w:pPr>
        <w:ind w:left="825" w:hanging="420"/>
        <w:jc w:val="both"/>
        <w:rPr>
          <w:sz w:val="40"/>
          <w:szCs w:val="40"/>
        </w:rPr>
      </w:pPr>
      <w:r w:rsidRPr="00780795">
        <w:rPr>
          <w:sz w:val="40"/>
          <w:szCs w:val="40"/>
        </w:rPr>
        <w:t xml:space="preserve">      d. forced marriages,</w:t>
      </w:r>
    </w:p>
    <w:p w14:paraId="33EBA758" w14:textId="77777777" w:rsidR="004D0E5D" w:rsidRPr="00780795" w:rsidRDefault="0097685B">
      <w:pPr>
        <w:ind w:left="825" w:hanging="420"/>
        <w:jc w:val="both"/>
        <w:rPr>
          <w:sz w:val="40"/>
          <w:szCs w:val="40"/>
        </w:rPr>
      </w:pPr>
      <w:r w:rsidRPr="00780795">
        <w:rPr>
          <w:sz w:val="40"/>
          <w:szCs w:val="40"/>
        </w:rPr>
        <w:t xml:space="preserve">      e. rape or </w:t>
      </w:r>
      <w:r w:rsidR="005D37D8" w:rsidRPr="00780795">
        <w:rPr>
          <w:sz w:val="40"/>
          <w:szCs w:val="40"/>
        </w:rPr>
        <w:t>sexual violence,</w:t>
      </w:r>
    </w:p>
    <w:p w14:paraId="727F9C14" w14:textId="77777777" w:rsidR="004D0E5D" w:rsidRPr="00780795" w:rsidRDefault="005D37D8">
      <w:pPr>
        <w:ind w:left="825" w:hanging="420"/>
        <w:jc w:val="both"/>
        <w:rPr>
          <w:sz w:val="40"/>
          <w:szCs w:val="40"/>
        </w:rPr>
      </w:pPr>
      <w:r w:rsidRPr="00780795">
        <w:rPr>
          <w:sz w:val="40"/>
          <w:szCs w:val="40"/>
        </w:rPr>
        <w:tab/>
        <w:t>f. forced sterilisation,</w:t>
      </w:r>
    </w:p>
    <w:p w14:paraId="2493A58D" w14:textId="77777777" w:rsidR="004D0E5D" w:rsidRPr="00780795" w:rsidRDefault="0097685B">
      <w:pPr>
        <w:ind w:left="825" w:hanging="420"/>
        <w:jc w:val="both"/>
        <w:rPr>
          <w:sz w:val="40"/>
          <w:szCs w:val="40"/>
        </w:rPr>
      </w:pPr>
      <w:r w:rsidRPr="00780795">
        <w:rPr>
          <w:sz w:val="40"/>
          <w:szCs w:val="40"/>
        </w:rPr>
        <w:t xml:space="preserve">      g. domestic violence;</w:t>
      </w:r>
    </w:p>
    <w:p w14:paraId="5A6094ED" w14:textId="77777777" w:rsidR="004D0E5D" w:rsidRPr="00780795" w:rsidRDefault="004D0E5D" w:rsidP="00355363">
      <w:pPr>
        <w:jc w:val="both"/>
        <w:rPr>
          <w:sz w:val="40"/>
          <w:szCs w:val="40"/>
        </w:rPr>
      </w:pPr>
    </w:p>
    <w:p w14:paraId="463E1D84" w14:textId="7FAF5A45" w:rsidR="004D0E5D" w:rsidRPr="00780795" w:rsidRDefault="00355363">
      <w:pPr>
        <w:ind w:left="825" w:hanging="420"/>
        <w:jc w:val="both"/>
        <w:rPr>
          <w:sz w:val="40"/>
          <w:szCs w:val="40"/>
        </w:rPr>
      </w:pPr>
      <w:r w:rsidRPr="00780795">
        <w:rPr>
          <w:sz w:val="40"/>
          <w:szCs w:val="40"/>
        </w:rPr>
        <w:t>7</w:t>
      </w:r>
      <w:r w:rsidR="005D37D8" w:rsidRPr="00780795">
        <w:rPr>
          <w:sz w:val="40"/>
          <w:szCs w:val="40"/>
        </w:rPr>
        <w:t xml:space="preserve">.  </w:t>
      </w:r>
      <w:r w:rsidR="005D37D8" w:rsidRPr="00780795">
        <w:rPr>
          <w:sz w:val="40"/>
          <w:szCs w:val="40"/>
          <w:u w:val="single"/>
        </w:rPr>
        <w:t>Further calls for</w:t>
      </w:r>
      <w:r w:rsidR="005D37D8" w:rsidRPr="00780795">
        <w:rPr>
          <w:sz w:val="40"/>
          <w:szCs w:val="40"/>
        </w:rPr>
        <w:t xml:space="preserve"> the governments o</w:t>
      </w:r>
      <w:r w:rsidR="00E52AC1" w:rsidRPr="00780795">
        <w:rPr>
          <w:sz w:val="40"/>
          <w:szCs w:val="40"/>
        </w:rPr>
        <w:t xml:space="preserve">f European countries to </w:t>
      </w:r>
      <w:r w:rsidR="00780795" w:rsidRPr="00DD398B">
        <w:rPr>
          <w:color w:val="000000" w:themeColor="text1"/>
          <w:sz w:val="40"/>
          <w:szCs w:val="40"/>
        </w:rPr>
        <w:t>encourag</w:t>
      </w:r>
      <w:r w:rsidR="00DD398B" w:rsidRPr="00DD398B">
        <w:rPr>
          <w:color w:val="000000" w:themeColor="text1"/>
          <w:sz w:val="40"/>
          <w:szCs w:val="40"/>
        </w:rPr>
        <w:t>e</w:t>
      </w:r>
      <w:r w:rsidR="00E52AC1" w:rsidRPr="00780795">
        <w:rPr>
          <w:sz w:val="40"/>
          <w:szCs w:val="40"/>
        </w:rPr>
        <w:t xml:space="preserve"> </w:t>
      </w:r>
      <w:r w:rsidR="005D37D8" w:rsidRPr="00780795">
        <w:rPr>
          <w:sz w:val="40"/>
          <w:szCs w:val="40"/>
        </w:rPr>
        <w:t>more female officers to work within the refugee camps to ensure the safety of the general populace whilst also promoting the image of women that can be empowered an</w:t>
      </w:r>
      <w:r w:rsidR="00E52AC1" w:rsidRPr="00780795">
        <w:rPr>
          <w:sz w:val="40"/>
          <w:szCs w:val="40"/>
        </w:rPr>
        <w:t xml:space="preserve">d have authority, similar to </w:t>
      </w:r>
      <w:r w:rsidR="005D37D8" w:rsidRPr="00780795">
        <w:rPr>
          <w:sz w:val="40"/>
          <w:szCs w:val="40"/>
        </w:rPr>
        <w:t xml:space="preserve">Security Council resolution </w:t>
      </w:r>
      <w:bookmarkStart w:id="0" w:name="_GoBack"/>
      <w:bookmarkEnd w:id="0"/>
      <w:r w:rsidR="005D37D8" w:rsidRPr="00780795">
        <w:rPr>
          <w:sz w:val="40"/>
          <w:szCs w:val="40"/>
        </w:rPr>
        <w:t>1324 which called for an increase in female peacekeepers;</w:t>
      </w:r>
    </w:p>
    <w:p w14:paraId="57FF2D7D" w14:textId="77777777" w:rsidR="004D0E5D" w:rsidRPr="00780795" w:rsidRDefault="004D0E5D">
      <w:pPr>
        <w:ind w:left="825" w:hanging="420"/>
        <w:jc w:val="both"/>
        <w:rPr>
          <w:sz w:val="40"/>
          <w:szCs w:val="40"/>
        </w:rPr>
      </w:pPr>
    </w:p>
    <w:p w14:paraId="7380FAC2" w14:textId="76007A35" w:rsidR="004D0E5D" w:rsidRPr="00780795" w:rsidRDefault="00355363">
      <w:pPr>
        <w:ind w:left="825" w:hanging="420"/>
        <w:jc w:val="both"/>
        <w:rPr>
          <w:sz w:val="40"/>
          <w:szCs w:val="40"/>
        </w:rPr>
      </w:pPr>
      <w:r w:rsidRPr="00780795">
        <w:rPr>
          <w:sz w:val="40"/>
          <w:szCs w:val="40"/>
        </w:rPr>
        <w:t>8</w:t>
      </w:r>
      <w:r w:rsidR="005D37D8" w:rsidRPr="00780795">
        <w:rPr>
          <w:sz w:val="40"/>
          <w:szCs w:val="40"/>
        </w:rPr>
        <w:t xml:space="preserve">.  </w:t>
      </w:r>
      <w:r w:rsidR="005D37D8" w:rsidRPr="00780795">
        <w:rPr>
          <w:sz w:val="40"/>
          <w:szCs w:val="40"/>
          <w:u w:val="single"/>
        </w:rPr>
        <w:t>Asks for</w:t>
      </w:r>
      <w:r w:rsidR="005D37D8" w:rsidRPr="00780795">
        <w:rPr>
          <w:sz w:val="40"/>
          <w:szCs w:val="40"/>
        </w:rPr>
        <w:t xml:space="preserve"> CWAC to design</w:t>
      </w:r>
      <w:r w:rsidR="00E52AC1" w:rsidRPr="00780795">
        <w:rPr>
          <w:sz w:val="40"/>
          <w:szCs w:val="40"/>
        </w:rPr>
        <w:t xml:space="preserve"> a programme with the goal</w:t>
      </w:r>
      <w:r w:rsidR="005D37D8" w:rsidRPr="00780795">
        <w:rPr>
          <w:sz w:val="40"/>
          <w:szCs w:val="40"/>
        </w:rPr>
        <w:t xml:space="preserve"> to enable an equal amount of male and female teachers to work within </w:t>
      </w:r>
      <w:r w:rsidR="00E52AC1" w:rsidRPr="00780795">
        <w:rPr>
          <w:sz w:val="40"/>
          <w:szCs w:val="40"/>
        </w:rPr>
        <w:t xml:space="preserve">the </w:t>
      </w:r>
      <w:r w:rsidR="00E52AC1" w:rsidRPr="00780795">
        <w:rPr>
          <w:sz w:val="40"/>
          <w:szCs w:val="40"/>
        </w:rPr>
        <w:lastRenderedPageBreak/>
        <w:t>refug</w:t>
      </w:r>
      <w:r w:rsidRPr="00780795">
        <w:rPr>
          <w:sz w:val="40"/>
          <w:szCs w:val="40"/>
        </w:rPr>
        <w:t xml:space="preserve">ee camps, </w:t>
      </w:r>
      <w:r w:rsidR="005D37D8" w:rsidRPr="00780795">
        <w:rPr>
          <w:sz w:val="40"/>
          <w:szCs w:val="40"/>
        </w:rPr>
        <w:t>which would give young women a sense of empowerment and equality;</w:t>
      </w:r>
    </w:p>
    <w:p w14:paraId="3620E953" w14:textId="77777777" w:rsidR="004D0E5D" w:rsidRPr="00780795" w:rsidRDefault="004D0E5D">
      <w:pPr>
        <w:ind w:left="825" w:hanging="420"/>
        <w:jc w:val="both"/>
        <w:rPr>
          <w:color w:val="000000" w:themeColor="text1"/>
          <w:sz w:val="40"/>
          <w:szCs w:val="40"/>
        </w:rPr>
      </w:pPr>
    </w:p>
    <w:p w14:paraId="1156B22F" w14:textId="7B46E7B0" w:rsidR="00000000" w:rsidRPr="00780795" w:rsidRDefault="00355363" w:rsidP="00780795">
      <w:pPr>
        <w:ind w:left="360"/>
        <w:jc w:val="both"/>
        <w:rPr>
          <w:color w:val="000000" w:themeColor="text1"/>
          <w:sz w:val="40"/>
          <w:szCs w:val="40"/>
        </w:rPr>
      </w:pPr>
      <w:r w:rsidRPr="00780795">
        <w:rPr>
          <w:color w:val="000000" w:themeColor="text1"/>
          <w:sz w:val="40"/>
          <w:szCs w:val="40"/>
        </w:rPr>
        <w:t>9</w:t>
      </w:r>
      <w:r w:rsidR="005D37D8" w:rsidRPr="00780795">
        <w:rPr>
          <w:color w:val="000000" w:themeColor="text1"/>
          <w:sz w:val="40"/>
          <w:szCs w:val="40"/>
        </w:rPr>
        <w:t xml:space="preserve">. </w:t>
      </w:r>
      <w:r w:rsidR="000B6656" w:rsidRPr="00780795">
        <w:rPr>
          <w:color w:val="000000" w:themeColor="text1"/>
          <w:sz w:val="40"/>
          <w:szCs w:val="40"/>
          <w:u w:val="single"/>
        </w:rPr>
        <w:t>Further encourages</w:t>
      </w:r>
      <w:r w:rsidR="000B6656" w:rsidRPr="00780795">
        <w:rPr>
          <w:color w:val="000000" w:themeColor="text1"/>
          <w:sz w:val="40"/>
          <w:szCs w:val="40"/>
        </w:rPr>
        <w:t xml:space="preserve"> countries to re-evaluate their </w:t>
      </w:r>
      <w:r w:rsidR="000B6656" w:rsidRPr="00780795">
        <w:rPr>
          <w:color w:val="000000" w:themeColor="text1"/>
          <w:sz w:val="40"/>
          <w:szCs w:val="40"/>
        </w:rPr>
        <w:t>laws concerning rape crimes and to change these if necessary to prohibit rape crim</w:t>
      </w:r>
      <w:r w:rsidR="00780795" w:rsidRPr="00780795">
        <w:rPr>
          <w:color w:val="000000" w:themeColor="text1"/>
          <w:sz w:val="40"/>
          <w:szCs w:val="40"/>
        </w:rPr>
        <w:t>es against all people;</w:t>
      </w:r>
    </w:p>
    <w:p w14:paraId="60E27065" w14:textId="77777777" w:rsidR="00780795" w:rsidRPr="00780795" w:rsidRDefault="00780795" w:rsidP="00DD398B">
      <w:pPr>
        <w:jc w:val="both"/>
        <w:rPr>
          <w:color w:val="FF0000"/>
          <w:sz w:val="40"/>
          <w:szCs w:val="40"/>
        </w:rPr>
      </w:pPr>
    </w:p>
    <w:p w14:paraId="3611F537" w14:textId="77777777" w:rsidR="00E664A7" w:rsidRPr="00DD398B" w:rsidRDefault="00E664A7" w:rsidP="00E664A7">
      <w:pPr>
        <w:ind w:left="360"/>
        <w:jc w:val="both"/>
        <w:rPr>
          <w:color w:val="000000" w:themeColor="text1"/>
          <w:sz w:val="40"/>
          <w:szCs w:val="40"/>
        </w:rPr>
      </w:pPr>
      <w:r w:rsidRPr="00DD398B">
        <w:rPr>
          <w:color w:val="000000" w:themeColor="text1"/>
          <w:sz w:val="40"/>
          <w:szCs w:val="40"/>
        </w:rPr>
        <w:t>10.</w:t>
      </w:r>
      <w:r w:rsidRPr="00DD398B">
        <w:rPr>
          <w:color w:val="000000" w:themeColor="text1"/>
          <w:sz w:val="40"/>
          <w:szCs w:val="40"/>
          <w:u w:val="single"/>
        </w:rPr>
        <w:t xml:space="preserve"> Further requests</w:t>
      </w:r>
      <w:r w:rsidRPr="00DD398B">
        <w:rPr>
          <w:color w:val="000000" w:themeColor="text1"/>
          <w:sz w:val="40"/>
          <w:szCs w:val="40"/>
        </w:rPr>
        <w:t xml:space="preserve"> the World Bank to open up funds which will give the possibility for NGOs to spread over the areas of conflict to inform women about</w:t>
      </w:r>
    </w:p>
    <w:p w14:paraId="3A695A85" w14:textId="1317AF07" w:rsidR="00E664A7" w:rsidRPr="00DD398B" w:rsidRDefault="00E664A7" w:rsidP="00E664A7">
      <w:pPr>
        <w:ind w:left="360" w:firstLine="360"/>
        <w:jc w:val="both"/>
        <w:rPr>
          <w:color w:val="000000" w:themeColor="text1"/>
          <w:sz w:val="40"/>
          <w:szCs w:val="40"/>
        </w:rPr>
      </w:pPr>
      <w:proofErr w:type="spellStart"/>
      <w:r w:rsidRPr="00DD398B">
        <w:rPr>
          <w:color w:val="000000" w:themeColor="text1"/>
          <w:sz w:val="40"/>
          <w:szCs w:val="40"/>
        </w:rPr>
        <w:t>a</w:t>
      </w:r>
      <w:proofErr w:type="spellEnd"/>
      <w:r w:rsidRPr="00DD398B">
        <w:rPr>
          <w:color w:val="000000" w:themeColor="text1"/>
          <w:sz w:val="40"/>
          <w:szCs w:val="40"/>
        </w:rPr>
        <w:t>) their rights during times of conflict,</w:t>
      </w:r>
    </w:p>
    <w:p w14:paraId="76C2805F" w14:textId="1BC16626" w:rsidR="00E664A7" w:rsidRPr="00DD398B" w:rsidRDefault="00E664A7" w:rsidP="00E664A7">
      <w:pPr>
        <w:ind w:left="360"/>
        <w:jc w:val="both"/>
        <w:rPr>
          <w:color w:val="000000" w:themeColor="text1"/>
          <w:sz w:val="40"/>
          <w:szCs w:val="40"/>
        </w:rPr>
      </w:pPr>
      <w:r w:rsidRPr="00DD398B">
        <w:rPr>
          <w:color w:val="000000" w:themeColor="text1"/>
          <w:sz w:val="40"/>
          <w:szCs w:val="40"/>
        </w:rPr>
        <w:tab/>
        <w:t>b) their possibili</w:t>
      </w:r>
      <w:r w:rsidR="00DD398B">
        <w:rPr>
          <w:color w:val="000000" w:themeColor="text1"/>
          <w:sz w:val="40"/>
          <w:szCs w:val="40"/>
        </w:rPr>
        <w:t>ties to report violence.</w:t>
      </w:r>
    </w:p>
    <w:p w14:paraId="68BCF429" w14:textId="77777777" w:rsidR="00E664A7" w:rsidRPr="00780795" w:rsidRDefault="00E664A7" w:rsidP="00E664A7">
      <w:pPr>
        <w:ind w:left="360"/>
        <w:jc w:val="both"/>
        <w:rPr>
          <w:color w:val="FF0000"/>
          <w:sz w:val="40"/>
          <w:szCs w:val="40"/>
        </w:rPr>
      </w:pPr>
    </w:p>
    <w:p w14:paraId="3CAF4976" w14:textId="1766DDD4" w:rsidR="004D0E5D" w:rsidRPr="00780795" w:rsidRDefault="004D0E5D" w:rsidP="00E664A7">
      <w:pPr>
        <w:ind w:left="405"/>
        <w:jc w:val="both"/>
        <w:rPr>
          <w:color w:val="FF0000"/>
          <w:sz w:val="40"/>
          <w:szCs w:val="40"/>
        </w:rPr>
      </w:pPr>
    </w:p>
    <w:p w14:paraId="2BA216D9" w14:textId="77777777" w:rsidR="004D0E5D" w:rsidRPr="00780795" w:rsidRDefault="004D0E5D" w:rsidP="00E664A7">
      <w:pPr>
        <w:ind w:left="405"/>
        <w:jc w:val="both"/>
        <w:rPr>
          <w:sz w:val="40"/>
          <w:szCs w:val="40"/>
        </w:rPr>
      </w:pPr>
    </w:p>
    <w:p w14:paraId="04535AA7" w14:textId="77777777" w:rsidR="004D0E5D" w:rsidRPr="00780795" w:rsidRDefault="004D0E5D" w:rsidP="00E664A7">
      <w:pPr>
        <w:ind w:left="405"/>
        <w:jc w:val="both"/>
        <w:rPr>
          <w:sz w:val="40"/>
          <w:szCs w:val="40"/>
        </w:rPr>
      </w:pPr>
    </w:p>
    <w:sectPr w:rsidR="004D0E5D" w:rsidRPr="0078079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D687E"/>
    <w:multiLevelType w:val="multilevel"/>
    <w:tmpl w:val="0C6013B8"/>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1">
    <w:nsid w:val="3F734DA5"/>
    <w:multiLevelType w:val="multilevel"/>
    <w:tmpl w:val="DDF48514"/>
    <w:lvl w:ilvl="0">
      <w:start w:val="1"/>
      <w:numFmt w:val="upperRoman"/>
      <w:lvlText w:val="%1."/>
      <w:lvlJc w:val="right"/>
      <w:pPr>
        <w:ind w:left="2160" w:firstLine="1800"/>
      </w:pPr>
      <w:rPr>
        <w:u w:val="none"/>
      </w:rPr>
    </w:lvl>
    <w:lvl w:ilvl="1">
      <w:start w:val="1"/>
      <w:numFmt w:val="upperLetter"/>
      <w:lvlText w:val="%2."/>
      <w:lvlJc w:val="left"/>
      <w:pPr>
        <w:ind w:left="2880" w:firstLine="2520"/>
      </w:pPr>
      <w:rPr>
        <w:u w:val="none"/>
      </w:rPr>
    </w:lvl>
    <w:lvl w:ilvl="2">
      <w:start w:val="1"/>
      <w:numFmt w:val="decimal"/>
      <w:lvlText w:val="%3."/>
      <w:lvlJc w:val="left"/>
      <w:pPr>
        <w:ind w:left="3600" w:firstLine="3240"/>
      </w:pPr>
      <w:rPr>
        <w:u w:val="none"/>
      </w:rPr>
    </w:lvl>
    <w:lvl w:ilvl="3">
      <w:start w:val="1"/>
      <w:numFmt w:val="lowerLetter"/>
      <w:lvlText w:val="%4)"/>
      <w:lvlJc w:val="left"/>
      <w:pPr>
        <w:ind w:left="4320" w:firstLine="3960"/>
      </w:pPr>
      <w:rPr>
        <w:u w:val="none"/>
      </w:rPr>
    </w:lvl>
    <w:lvl w:ilvl="4">
      <w:start w:val="1"/>
      <w:numFmt w:val="decimal"/>
      <w:lvlText w:val="(%5)"/>
      <w:lvlJc w:val="left"/>
      <w:pPr>
        <w:ind w:left="5040" w:firstLine="4680"/>
      </w:pPr>
      <w:rPr>
        <w:u w:val="none"/>
      </w:rPr>
    </w:lvl>
    <w:lvl w:ilvl="5">
      <w:start w:val="1"/>
      <w:numFmt w:val="lowerLetter"/>
      <w:lvlText w:val="(%6)"/>
      <w:lvlJc w:val="left"/>
      <w:pPr>
        <w:ind w:left="5760" w:firstLine="5400"/>
      </w:pPr>
      <w:rPr>
        <w:u w:val="none"/>
      </w:rPr>
    </w:lvl>
    <w:lvl w:ilvl="6">
      <w:start w:val="1"/>
      <w:numFmt w:val="lowerRoman"/>
      <w:lvlText w:val="(%7)"/>
      <w:lvlJc w:val="righ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
    <w:nsid w:val="651358FE"/>
    <w:multiLevelType w:val="multilevel"/>
    <w:tmpl w:val="BC4409A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6E76764E"/>
    <w:multiLevelType w:val="hybridMultilevel"/>
    <w:tmpl w:val="9DD2E8A4"/>
    <w:lvl w:ilvl="0" w:tplc="9F261E6E">
      <w:start w:val="1"/>
      <w:numFmt w:val="bullet"/>
      <w:lvlText w:val="•"/>
      <w:lvlJc w:val="left"/>
      <w:pPr>
        <w:tabs>
          <w:tab w:val="num" w:pos="720"/>
        </w:tabs>
        <w:ind w:left="720" w:hanging="360"/>
      </w:pPr>
      <w:rPr>
        <w:rFonts w:ascii="Arial" w:hAnsi="Arial" w:hint="default"/>
      </w:rPr>
    </w:lvl>
    <w:lvl w:ilvl="1" w:tplc="E9D4EB58" w:tentative="1">
      <w:start w:val="1"/>
      <w:numFmt w:val="bullet"/>
      <w:lvlText w:val="•"/>
      <w:lvlJc w:val="left"/>
      <w:pPr>
        <w:tabs>
          <w:tab w:val="num" w:pos="1440"/>
        </w:tabs>
        <w:ind w:left="1440" w:hanging="360"/>
      </w:pPr>
      <w:rPr>
        <w:rFonts w:ascii="Arial" w:hAnsi="Arial" w:hint="default"/>
      </w:rPr>
    </w:lvl>
    <w:lvl w:ilvl="2" w:tplc="4D82053C" w:tentative="1">
      <w:start w:val="1"/>
      <w:numFmt w:val="bullet"/>
      <w:lvlText w:val="•"/>
      <w:lvlJc w:val="left"/>
      <w:pPr>
        <w:tabs>
          <w:tab w:val="num" w:pos="2160"/>
        </w:tabs>
        <w:ind w:left="2160" w:hanging="360"/>
      </w:pPr>
      <w:rPr>
        <w:rFonts w:ascii="Arial" w:hAnsi="Arial" w:hint="default"/>
      </w:rPr>
    </w:lvl>
    <w:lvl w:ilvl="3" w:tplc="2E049938" w:tentative="1">
      <w:start w:val="1"/>
      <w:numFmt w:val="bullet"/>
      <w:lvlText w:val="•"/>
      <w:lvlJc w:val="left"/>
      <w:pPr>
        <w:tabs>
          <w:tab w:val="num" w:pos="2880"/>
        </w:tabs>
        <w:ind w:left="2880" w:hanging="360"/>
      </w:pPr>
      <w:rPr>
        <w:rFonts w:ascii="Arial" w:hAnsi="Arial" w:hint="default"/>
      </w:rPr>
    </w:lvl>
    <w:lvl w:ilvl="4" w:tplc="864A67D4" w:tentative="1">
      <w:start w:val="1"/>
      <w:numFmt w:val="bullet"/>
      <w:lvlText w:val="•"/>
      <w:lvlJc w:val="left"/>
      <w:pPr>
        <w:tabs>
          <w:tab w:val="num" w:pos="3600"/>
        </w:tabs>
        <w:ind w:left="3600" w:hanging="360"/>
      </w:pPr>
      <w:rPr>
        <w:rFonts w:ascii="Arial" w:hAnsi="Arial" w:hint="default"/>
      </w:rPr>
    </w:lvl>
    <w:lvl w:ilvl="5" w:tplc="C608DE48" w:tentative="1">
      <w:start w:val="1"/>
      <w:numFmt w:val="bullet"/>
      <w:lvlText w:val="•"/>
      <w:lvlJc w:val="left"/>
      <w:pPr>
        <w:tabs>
          <w:tab w:val="num" w:pos="4320"/>
        </w:tabs>
        <w:ind w:left="4320" w:hanging="360"/>
      </w:pPr>
      <w:rPr>
        <w:rFonts w:ascii="Arial" w:hAnsi="Arial" w:hint="default"/>
      </w:rPr>
    </w:lvl>
    <w:lvl w:ilvl="6" w:tplc="1B448244" w:tentative="1">
      <w:start w:val="1"/>
      <w:numFmt w:val="bullet"/>
      <w:lvlText w:val="•"/>
      <w:lvlJc w:val="left"/>
      <w:pPr>
        <w:tabs>
          <w:tab w:val="num" w:pos="5040"/>
        </w:tabs>
        <w:ind w:left="5040" w:hanging="360"/>
      </w:pPr>
      <w:rPr>
        <w:rFonts w:ascii="Arial" w:hAnsi="Arial" w:hint="default"/>
      </w:rPr>
    </w:lvl>
    <w:lvl w:ilvl="7" w:tplc="0D12AA2A" w:tentative="1">
      <w:start w:val="1"/>
      <w:numFmt w:val="bullet"/>
      <w:lvlText w:val="•"/>
      <w:lvlJc w:val="left"/>
      <w:pPr>
        <w:tabs>
          <w:tab w:val="num" w:pos="5760"/>
        </w:tabs>
        <w:ind w:left="5760" w:hanging="360"/>
      </w:pPr>
      <w:rPr>
        <w:rFonts w:ascii="Arial" w:hAnsi="Arial" w:hint="default"/>
      </w:rPr>
    </w:lvl>
    <w:lvl w:ilvl="8" w:tplc="B2D2A886" w:tentative="1">
      <w:start w:val="1"/>
      <w:numFmt w:val="bullet"/>
      <w:lvlText w:val="•"/>
      <w:lvlJc w:val="left"/>
      <w:pPr>
        <w:tabs>
          <w:tab w:val="num" w:pos="6480"/>
        </w:tabs>
        <w:ind w:left="6480" w:hanging="360"/>
      </w:pPr>
      <w:rPr>
        <w:rFonts w:ascii="Arial" w:hAnsi="Arial" w:hint="default"/>
      </w:rPr>
    </w:lvl>
  </w:abstractNum>
  <w:abstractNum w:abstractNumId="4">
    <w:nsid w:val="70040AC6"/>
    <w:multiLevelType w:val="multilevel"/>
    <w:tmpl w:val="0346F4F2"/>
    <w:lvl w:ilvl="0">
      <w:start w:val="1"/>
      <w:numFmt w:val="upperRoman"/>
      <w:lvlText w:val="%1."/>
      <w:lvlJc w:val="right"/>
      <w:pPr>
        <w:ind w:left="2160" w:firstLine="1800"/>
      </w:pPr>
      <w:rPr>
        <w:u w:val="none"/>
      </w:rPr>
    </w:lvl>
    <w:lvl w:ilvl="1">
      <w:start w:val="1"/>
      <w:numFmt w:val="upperLetter"/>
      <w:lvlText w:val="%2."/>
      <w:lvlJc w:val="left"/>
      <w:pPr>
        <w:ind w:left="2880" w:firstLine="2520"/>
      </w:pPr>
      <w:rPr>
        <w:u w:val="none"/>
      </w:rPr>
    </w:lvl>
    <w:lvl w:ilvl="2">
      <w:start w:val="1"/>
      <w:numFmt w:val="decimal"/>
      <w:lvlText w:val="%3."/>
      <w:lvlJc w:val="left"/>
      <w:pPr>
        <w:ind w:left="3600" w:firstLine="3240"/>
      </w:pPr>
      <w:rPr>
        <w:u w:val="none"/>
      </w:rPr>
    </w:lvl>
    <w:lvl w:ilvl="3">
      <w:start w:val="1"/>
      <w:numFmt w:val="lowerLetter"/>
      <w:lvlText w:val="%4)"/>
      <w:lvlJc w:val="left"/>
      <w:pPr>
        <w:ind w:left="4320" w:firstLine="3960"/>
      </w:pPr>
      <w:rPr>
        <w:u w:val="none"/>
      </w:rPr>
    </w:lvl>
    <w:lvl w:ilvl="4">
      <w:start w:val="1"/>
      <w:numFmt w:val="decimal"/>
      <w:lvlText w:val="(%5)"/>
      <w:lvlJc w:val="left"/>
      <w:pPr>
        <w:ind w:left="5040" w:firstLine="4680"/>
      </w:pPr>
      <w:rPr>
        <w:u w:val="none"/>
      </w:rPr>
    </w:lvl>
    <w:lvl w:ilvl="5">
      <w:start w:val="1"/>
      <w:numFmt w:val="lowerLetter"/>
      <w:lvlText w:val="(%6)"/>
      <w:lvlJc w:val="left"/>
      <w:pPr>
        <w:ind w:left="5760" w:firstLine="5400"/>
      </w:pPr>
      <w:rPr>
        <w:u w:val="none"/>
      </w:rPr>
    </w:lvl>
    <w:lvl w:ilvl="6">
      <w:start w:val="1"/>
      <w:numFmt w:val="lowerRoman"/>
      <w:lvlText w:val="(%7)"/>
      <w:lvlJc w:val="righ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compat>
    <w:compatSetting w:name="compatibilityMode" w:uri="http://schemas.microsoft.com/office/word" w:val="14"/>
  </w:compat>
  <w:rsids>
    <w:rsidRoot w:val="004D0E5D"/>
    <w:rsid w:val="000B6656"/>
    <w:rsid w:val="00303535"/>
    <w:rsid w:val="00355363"/>
    <w:rsid w:val="004D0E5D"/>
    <w:rsid w:val="005D37D8"/>
    <w:rsid w:val="00617B1C"/>
    <w:rsid w:val="00780795"/>
    <w:rsid w:val="0097685B"/>
    <w:rsid w:val="00DD398B"/>
    <w:rsid w:val="00E52AC1"/>
    <w:rsid w:val="00E664A7"/>
    <w:rsid w:val="00EE7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D9C8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E664A7"/>
    <w:pPr>
      <w:spacing w:line="240" w:lineRule="auto"/>
      <w:ind w:left="720"/>
      <w:contextualSpacing/>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979497">
      <w:bodyDiv w:val="1"/>
      <w:marLeft w:val="0"/>
      <w:marRight w:val="0"/>
      <w:marTop w:val="0"/>
      <w:marBottom w:val="0"/>
      <w:divBdr>
        <w:top w:val="none" w:sz="0" w:space="0" w:color="auto"/>
        <w:left w:val="none" w:sz="0" w:space="0" w:color="auto"/>
        <w:bottom w:val="none" w:sz="0" w:space="0" w:color="auto"/>
        <w:right w:val="none" w:sz="0" w:space="0" w:color="auto"/>
      </w:divBdr>
      <w:divsChild>
        <w:div w:id="849879872">
          <w:marLeft w:val="360"/>
          <w:marRight w:val="0"/>
          <w:marTop w:val="200"/>
          <w:marBottom w:val="0"/>
          <w:divBdr>
            <w:top w:val="none" w:sz="0" w:space="0" w:color="auto"/>
            <w:left w:val="none" w:sz="0" w:space="0" w:color="auto"/>
            <w:bottom w:val="none" w:sz="0" w:space="0" w:color="auto"/>
            <w:right w:val="none" w:sz="0" w:space="0" w:color="auto"/>
          </w:divBdr>
        </w:div>
      </w:divsChild>
    </w:div>
    <w:div w:id="192264291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704</Words>
  <Characters>4017</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xxx</Company>
  <LinksUpToDate>false</LinksUpToDate>
  <CharactersWithSpaces>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2016-11-05T15:33:00Z</dcterms:created>
  <dcterms:modified xsi:type="dcterms:W3CDTF">2016-11-05T15:33:00Z</dcterms:modified>
</cp:coreProperties>
</file>