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61E5F08" w14:textId="77777777" w:rsidR="00AA44BB" w:rsidRPr="00AA44BB" w:rsidRDefault="00AA44BB" w:rsidP="00AA44BB">
      <w:pPr>
        <w:spacing w:line="240" w:lineRule="auto"/>
        <w:rPr>
          <w:rFonts w:ascii="Times" w:hAnsi="Times" w:cs="Times New Roman"/>
          <w:color w:val="auto"/>
          <w:sz w:val="20"/>
          <w:szCs w:val="20"/>
        </w:rPr>
      </w:pPr>
      <w:r w:rsidRPr="00AA44BB">
        <w:rPr>
          <w:rFonts w:ascii="Times New Roman" w:hAnsi="Times New Roman" w:cs="Times New Roman"/>
          <w:b/>
          <w:bCs/>
          <w:sz w:val="24"/>
          <w:szCs w:val="24"/>
        </w:rPr>
        <w:t xml:space="preserve">Forum: </w:t>
      </w:r>
      <w:r w:rsidRPr="00AA44BB">
        <w:rPr>
          <w:rFonts w:ascii="Times New Roman" w:hAnsi="Times New Roman" w:cs="Times New Roman"/>
          <w:sz w:val="24"/>
          <w:szCs w:val="24"/>
        </w:rPr>
        <w:t>                  </w:t>
      </w:r>
      <w:r w:rsidRPr="00AA44BB">
        <w:rPr>
          <w:rFonts w:ascii="Times New Roman" w:hAnsi="Times New Roman" w:cs="Times New Roman"/>
          <w:sz w:val="24"/>
          <w:szCs w:val="24"/>
        </w:rPr>
        <w:tab/>
        <w:t>Special Conference 2</w:t>
      </w:r>
    </w:p>
    <w:p w14:paraId="6630A4DF" w14:textId="77777777" w:rsidR="00AA44BB" w:rsidRPr="00AA44BB" w:rsidRDefault="00AA44BB" w:rsidP="00AA44BB">
      <w:pPr>
        <w:spacing w:line="240" w:lineRule="auto"/>
        <w:rPr>
          <w:rFonts w:ascii="Times" w:hAnsi="Times" w:cs="Times New Roman"/>
          <w:color w:val="auto"/>
          <w:sz w:val="20"/>
          <w:szCs w:val="20"/>
        </w:rPr>
      </w:pPr>
      <w:r w:rsidRPr="00AA44BB">
        <w:rPr>
          <w:rFonts w:ascii="Times New Roman" w:hAnsi="Times New Roman" w:cs="Times New Roman"/>
          <w:b/>
          <w:bCs/>
          <w:sz w:val="24"/>
          <w:szCs w:val="24"/>
        </w:rPr>
        <w:t xml:space="preserve">Question of: </w:t>
      </w:r>
      <w:r w:rsidRPr="00AA44BB">
        <w:rPr>
          <w:rFonts w:ascii="Times New Roman" w:hAnsi="Times New Roman" w:cs="Times New Roman"/>
          <w:sz w:val="24"/>
          <w:szCs w:val="24"/>
        </w:rPr>
        <w:t>         </w:t>
      </w:r>
      <w:r w:rsidRPr="00AA44BB">
        <w:rPr>
          <w:rFonts w:ascii="Times New Roman" w:hAnsi="Times New Roman" w:cs="Times New Roman"/>
          <w:sz w:val="24"/>
          <w:szCs w:val="24"/>
        </w:rPr>
        <w:tab/>
        <w:t>The Pink Tax</w:t>
      </w:r>
    </w:p>
    <w:p w14:paraId="7331FF96"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b/>
          <w:bCs/>
          <w:sz w:val="24"/>
          <w:szCs w:val="24"/>
        </w:rPr>
        <w:t>Submitted by:</w:t>
      </w:r>
      <w:r w:rsidRPr="00AA44BB">
        <w:rPr>
          <w:rFonts w:ascii="Times New Roman" w:hAnsi="Times New Roman" w:cs="Times New Roman"/>
          <w:sz w:val="24"/>
          <w:szCs w:val="24"/>
        </w:rPr>
        <w:t xml:space="preserve">       </w:t>
      </w:r>
      <w:r w:rsidRPr="00AA44BB">
        <w:rPr>
          <w:rFonts w:ascii="Times New Roman" w:hAnsi="Times New Roman" w:cs="Times New Roman"/>
          <w:sz w:val="24"/>
          <w:szCs w:val="24"/>
        </w:rPr>
        <w:tab/>
        <w:t>Bulgaria</w:t>
      </w:r>
    </w:p>
    <w:p w14:paraId="692E8FFB" w14:textId="77777777" w:rsidR="00AA44BB" w:rsidRPr="00AA44BB" w:rsidRDefault="00AA44BB" w:rsidP="00AA44BB">
      <w:pPr>
        <w:spacing w:line="240" w:lineRule="auto"/>
        <w:rPr>
          <w:rFonts w:ascii="Times" w:hAnsi="Times" w:cs="Times New Roman"/>
          <w:color w:val="auto"/>
          <w:sz w:val="20"/>
          <w:szCs w:val="20"/>
        </w:rPr>
      </w:pPr>
    </w:p>
    <w:p w14:paraId="60271201"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sz w:val="24"/>
          <w:szCs w:val="24"/>
        </w:rPr>
        <w:t>The Special Conference,</w:t>
      </w:r>
    </w:p>
    <w:p w14:paraId="3A5680BA" w14:textId="77777777" w:rsidR="00AA44BB" w:rsidRPr="00AA44BB" w:rsidRDefault="00AA44BB" w:rsidP="00AA44BB">
      <w:pPr>
        <w:spacing w:line="240" w:lineRule="auto"/>
        <w:rPr>
          <w:rFonts w:ascii="Times" w:hAnsi="Times" w:cs="Times New Roman"/>
          <w:color w:val="auto"/>
          <w:sz w:val="20"/>
          <w:szCs w:val="20"/>
        </w:rPr>
      </w:pPr>
    </w:p>
    <w:p w14:paraId="55EA9B96"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Recognizing</w:t>
      </w:r>
      <w:r w:rsidRPr="00AA44BB">
        <w:rPr>
          <w:rFonts w:ascii="Times New Roman" w:hAnsi="Times New Roman" w:cs="Times New Roman"/>
          <w:sz w:val="24"/>
          <w:szCs w:val="24"/>
        </w:rPr>
        <w:t xml:space="preserve"> that this issue is one of gender inequality,</w:t>
      </w:r>
    </w:p>
    <w:p w14:paraId="239532AB" w14:textId="77777777" w:rsidR="00AA44BB" w:rsidRPr="00AA44BB" w:rsidRDefault="00AA44BB" w:rsidP="00AA44BB">
      <w:pPr>
        <w:spacing w:line="240" w:lineRule="auto"/>
        <w:rPr>
          <w:rFonts w:ascii="Times" w:hAnsi="Times" w:cs="Times New Roman"/>
          <w:color w:val="auto"/>
          <w:sz w:val="20"/>
          <w:szCs w:val="20"/>
        </w:rPr>
      </w:pPr>
    </w:p>
    <w:p w14:paraId="245FA090"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Noting</w:t>
      </w:r>
      <w:r w:rsidRPr="00AA44BB">
        <w:rPr>
          <w:rFonts w:ascii="Times New Roman" w:hAnsi="Times New Roman" w:cs="Times New Roman"/>
          <w:sz w:val="24"/>
          <w:szCs w:val="24"/>
        </w:rPr>
        <w:t xml:space="preserve"> that this is pertaining to products directed at women with a similar or virtually identical, but less expensive male equivalent,</w:t>
      </w:r>
    </w:p>
    <w:p w14:paraId="2DC58E75" w14:textId="77777777" w:rsidR="00AA44BB" w:rsidRPr="00AA44BB" w:rsidRDefault="00AA44BB" w:rsidP="00AA44BB">
      <w:pPr>
        <w:spacing w:line="240" w:lineRule="auto"/>
        <w:rPr>
          <w:rFonts w:ascii="Times" w:hAnsi="Times" w:cs="Times New Roman"/>
          <w:color w:val="auto"/>
          <w:sz w:val="20"/>
          <w:szCs w:val="20"/>
        </w:rPr>
      </w:pPr>
    </w:p>
    <w:p w14:paraId="039F6A57"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 xml:space="preserve">Alarmed by </w:t>
      </w:r>
      <w:r w:rsidRPr="00AA44BB">
        <w:rPr>
          <w:rFonts w:ascii="Times New Roman" w:hAnsi="Times New Roman" w:cs="Times New Roman"/>
          <w:sz w:val="24"/>
          <w:szCs w:val="24"/>
        </w:rPr>
        <w:t>the fact that the average woman spends a total of 1351 US dollars extra on female products compared to the male price,</w:t>
      </w:r>
    </w:p>
    <w:p w14:paraId="0EF6EB29" w14:textId="77777777" w:rsidR="00AA44BB" w:rsidRPr="00AA44BB" w:rsidRDefault="00AA44BB" w:rsidP="00AA44BB">
      <w:pPr>
        <w:spacing w:line="240" w:lineRule="auto"/>
        <w:rPr>
          <w:rFonts w:ascii="Times" w:hAnsi="Times" w:cs="Times New Roman"/>
          <w:color w:val="auto"/>
          <w:sz w:val="20"/>
          <w:szCs w:val="20"/>
        </w:rPr>
      </w:pPr>
    </w:p>
    <w:p w14:paraId="15BF3DA9"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Keeping in mind</w:t>
      </w:r>
      <w:r w:rsidRPr="00AA44BB">
        <w:rPr>
          <w:rFonts w:ascii="Times New Roman" w:hAnsi="Times New Roman" w:cs="Times New Roman"/>
          <w:sz w:val="24"/>
          <w:szCs w:val="24"/>
        </w:rPr>
        <w:t xml:space="preserve"> that the severity of this issue is amplified by the fact that women across the world earn less than men, and the pink tax only widens the wealth gap between men and women,</w:t>
      </w:r>
    </w:p>
    <w:p w14:paraId="1C55B537" w14:textId="77777777" w:rsidR="00AA44BB" w:rsidRPr="00AA44BB" w:rsidRDefault="00AA44BB" w:rsidP="00AA44BB">
      <w:pPr>
        <w:spacing w:line="240" w:lineRule="auto"/>
        <w:rPr>
          <w:rFonts w:ascii="Times" w:hAnsi="Times" w:cs="Times New Roman"/>
          <w:color w:val="auto"/>
          <w:sz w:val="20"/>
          <w:szCs w:val="20"/>
        </w:rPr>
      </w:pPr>
    </w:p>
    <w:p w14:paraId="64AD3CC2"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Noting with approval</w:t>
      </w:r>
      <w:r w:rsidRPr="00AA44BB">
        <w:rPr>
          <w:rFonts w:ascii="Times New Roman" w:hAnsi="Times New Roman" w:cs="Times New Roman"/>
          <w:sz w:val="24"/>
          <w:szCs w:val="24"/>
        </w:rPr>
        <w:t xml:space="preserve"> progress, but also that no country has fully achieved gender equality despite enabling legislation,</w:t>
      </w:r>
    </w:p>
    <w:p w14:paraId="31A83067" w14:textId="77777777" w:rsidR="00AA44BB" w:rsidRPr="00AA44BB" w:rsidRDefault="00AA44BB" w:rsidP="00AA44BB">
      <w:pPr>
        <w:spacing w:line="240" w:lineRule="auto"/>
        <w:rPr>
          <w:rFonts w:ascii="Times" w:hAnsi="Times" w:cs="Times New Roman"/>
          <w:color w:val="auto"/>
          <w:sz w:val="20"/>
          <w:szCs w:val="20"/>
        </w:rPr>
      </w:pPr>
    </w:p>
    <w:p w14:paraId="6500B970"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Recognizing</w:t>
      </w:r>
      <w:r w:rsidRPr="00AA44BB">
        <w:rPr>
          <w:rFonts w:ascii="Times New Roman" w:hAnsi="Times New Roman" w:cs="Times New Roman"/>
          <w:sz w:val="24"/>
          <w:szCs w:val="24"/>
        </w:rPr>
        <w:t xml:space="preserve"> the efforts of the Economic and Social (ECOSOC) committee to promote gender equality and eliminate the wage gap,</w:t>
      </w:r>
    </w:p>
    <w:p w14:paraId="1F15B1A2" w14:textId="77777777" w:rsidR="00AA44BB" w:rsidRPr="00AA44BB" w:rsidRDefault="00AA44BB" w:rsidP="00AA44BB">
      <w:pPr>
        <w:spacing w:line="240" w:lineRule="auto"/>
        <w:rPr>
          <w:rFonts w:ascii="Times" w:hAnsi="Times" w:cs="Times New Roman"/>
          <w:color w:val="auto"/>
          <w:sz w:val="20"/>
          <w:szCs w:val="20"/>
        </w:rPr>
      </w:pPr>
    </w:p>
    <w:p w14:paraId="67D6EB28"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Recalling</w:t>
      </w:r>
      <w:r w:rsidRPr="00AA44BB">
        <w:rPr>
          <w:rFonts w:ascii="Times New Roman" w:hAnsi="Times New Roman" w:cs="Times New Roman"/>
          <w:sz w:val="24"/>
          <w:szCs w:val="24"/>
        </w:rPr>
        <w:t xml:space="preserve"> the 2003 United Nation (UN) Convention on The Elimination of All Forms of Discrimination Against Women defined discrimination against women as “any distinction, exclusion or restriction made on the basis of sex which has the effect or purpose of impairing or nullifying the recognition, enjoyment or exercise by women, irrespective of their marital status”,</w:t>
      </w:r>
    </w:p>
    <w:p w14:paraId="1E4C659A" w14:textId="77777777" w:rsidR="00AA44BB" w:rsidRPr="00AA44BB" w:rsidRDefault="00AA44BB" w:rsidP="00AA44BB">
      <w:pPr>
        <w:spacing w:line="240" w:lineRule="auto"/>
        <w:rPr>
          <w:rFonts w:ascii="Times" w:hAnsi="Times" w:cs="Times New Roman"/>
          <w:color w:val="auto"/>
          <w:sz w:val="20"/>
          <w:szCs w:val="20"/>
        </w:rPr>
      </w:pPr>
    </w:p>
    <w:p w14:paraId="3B0845D5"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Emphasizing</w:t>
      </w:r>
      <w:r w:rsidRPr="00AA44BB">
        <w:rPr>
          <w:rFonts w:ascii="Times New Roman" w:hAnsi="Times New Roman" w:cs="Times New Roman"/>
          <w:sz w:val="24"/>
          <w:szCs w:val="24"/>
        </w:rPr>
        <w:t xml:space="preserve"> that achieving equality for women and girls is one of the Sustainable Development Goals set by the United Nations in 2015,</w:t>
      </w:r>
    </w:p>
    <w:p w14:paraId="73E27EF0" w14:textId="77777777" w:rsidR="00AA44BB" w:rsidRPr="00AA44BB" w:rsidRDefault="00AA44BB" w:rsidP="00AA44BB">
      <w:pPr>
        <w:spacing w:line="240" w:lineRule="auto"/>
        <w:rPr>
          <w:rFonts w:ascii="Times" w:hAnsi="Times" w:cs="Times New Roman"/>
          <w:color w:val="auto"/>
          <w:sz w:val="20"/>
          <w:szCs w:val="20"/>
        </w:rPr>
      </w:pPr>
    </w:p>
    <w:p w14:paraId="476BD039" w14:textId="77777777" w:rsidR="00AA44BB" w:rsidRDefault="00AA44BB" w:rsidP="00AA44BB">
      <w:pPr>
        <w:spacing w:line="240" w:lineRule="auto"/>
        <w:rPr>
          <w:rFonts w:ascii="Times New Roman" w:hAnsi="Times New Roman" w:cs="Times New Roman"/>
          <w:sz w:val="24"/>
          <w:szCs w:val="24"/>
        </w:rPr>
      </w:pPr>
      <w:r w:rsidRPr="00AA44BB">
        <w:rPr>
          <w:rFonts w:ascii="Times New Roman" w:hAnsi="Times New Roman" w:cs="Times New Roman"/>
          <w:i/>
          <w:iCs/>
          <w:sz w:val="24"/>
          <w:szCs w:val="24"/>
        </w:rPr>
        <w:t>Understanding</w:t>
      </w:r>
      <w:r w:rsidRPr="00AA44BB">
        <w:rPr>
          <w:rFonts w:ascii="Times New Roman" w:hAnsi="Times New Roman" w:cs="Times New Roman"/>
          <w:sz w:val="24"/>
          <w:szCs w:val="24"/>
        </w:rPr>
        <w:t xml:space="preserve"> that collective responsibility and action are necessary to bring about significant change towards gender equality and the empowerment of women, and that the actions of member nations largely determine what the United Nations can achieve,</w:t>
      </w:r>
    </w:p>
    <w:p w14:paraId="532CADA7" w14:textId="77777777" w:rsidR="00AA44BB" w:rsidRPr="00AA44BB" w:rsidRDefault="00AA44BB" w:rsidP="00AA44BB">
      <w:pPr>
        <w:spacing w:line="240" w:lineRule="auto"/>
        <w:rPr>
          <w:rFonts w:ascii="Times" w:hAnsi="Times" w:cs="Times New Roman"/>
          <w:color w:val="auto"/>
          <w:sz w:val="20"/>
          <w:szCs w:val="20"/>
        </w:rPr>
      </w:pPr>
    </w:p>
    <w:p w14:paraId="0E1FFE5D" w14:textId="59E9CE20" w:rsidR="00AA44BB" w:rsidRPr="00AA44BB" w:rsidRDefault="00AA44BB" w:rsidP="00AA44BB">
      <w:pPr>
        <w:pStyle w:val="ListParagraph"/>
        <w:numPr>
          <w:ilvl w:val="0"/>
          <w:numId w:val="17"/>
        </w:numPr>
        <w:spacing w:line="240" w:lineRule="auto"/>
        <w:rPr>
          <w:rFonts w:ascii="Times New Roman" w:hAnsi="Times New Roman" w:cs="Times New Roman"/>
          <w:sz w:val="24"/>
          <w:szCs w:val="24"/>
        </w:rPr>
      </w:pPr>
      <w:r w:rsidRPr="00AA44BB">
        <w:rPr>
          <w:rFonts w:ascii="Times New Roman" w:hAnsi="Times New Roman" w:cs="Times New Roman"/>
          <w:sz w:val="24"/>
          <w:szCs w:val="24"/>
          <w:u w:val="single"/>
        </w:rPr>
        <w:t>Urges</w:t>
      </w:r>
      <w:r w:rsidRPr="00AA44BB">
        <w:rPr>
          <w:rFonts w:ascii="Times New Roman" w:hAnsi="Times New Roman" w:cs="Times New Roman"/>
          <w:sz w:val="24"/>
          <w:szCs w:val="24"/>
        </w:rPr>
        <w:t xml:space="preserve"> all member states to remove or decrease high tariffs on products specifically targeted towards women, when the tariffs on their male equivalents are relatively lower;</w:t>
      </w:r>
    </w:p>
    <w:p w14:paraId="6D1BADDC" w14:textId="77777777" w:rsidR="00AA44BB" w:rsidRPr="00AA44BB" w:rsidRDefault="00AA44BB" w:rsidP="00AA44BB">
      <w:pPr>
        <w:pStyle w:val="ListParagraph"/>
        <w:spacing w:line="240" w:lineRule="auto"/>
        <w:ind w:left="280"/>
        <w:rPr>
          <w:rFonts w:ascii="Times" w:hAnsi="Times" w:cs="Times New Roman"/>
          <w:color w:val="auto"/>
          <w:sz w:val="20"/>
          <w:szCs w:val="20"/>
        </w:rPr>
      </w:pPr>
    </w:p>
    <w:p w14:paraId="7C6DFF96" w14:textId="77777777" w:rsidR="00AA44BB" w:rsidRDefault="00AA44BB" w:rsidP="00AA44BB">
      <w:pPr>
        <w:spacing w:line="240" w:lineRule="auto"/>
        <w:ind w:left="280" w:hanging="360"/>
        <w:rPr>
          <w:rFonts w:ascii="Times New Roman" w:hAnsi="Times New Roman" w:cs="Times New Roman"/>
          <w:sz w:val="24"/>
          <w:szCs w:val="24"/>
        </w:rPr>
      </w:pPr>
      <w:r w:rsidRPr="00AA44BB">
        <w:rPr>
          <w:rFonts w:ascii="Times New Roman" w:hAnsi="Times New Roman" w:cs="Times New Roman"/>
          <w:sz w:val="24"/>
          <w:szCs w:val="24"/>
        </w:rPr>
        <w:t>2.</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Encourages</w:t>
      </w:r>
      <w:r w:rsidRPr="00AA44BB">
        <w:rPr>
          <w:rFonts w:ascii="Times New Roman" w:hAnsi="Times New Roman" w:cs="Times New Roman"/>
          <w:sz w:val="24"/>
          <w:szCs w:val="24"/>
        </w:rPr>
        <w:t xml:space="preserve"> the inclusion of both men and women in the discussion about gender equality, to avoid bias and to diversify the conversation</w:t>
      </w:r>
      <w:proofErr w:type="gramStart"/>
      <w:r w:rsidRPr="00AA44BB">
        <w:rPr>
          <w:rFonts w:ascii="Times New Roman" w:hAnsi="Times New Roman" w:cs="Times New Roman"/>
          <w:sz w:val="24"/>
          <w:szCs w:val="24"/>
        </w:rPr>
        <w:t>;</w:t>
      </w:r>
      <w:proofErr w:type="gramEnd"/>
    </w:p>
    <w:p w14:paraId="7956C973" w14:textId="77777777" w:rsidR="00AA44BB" w:rsidRPr="00AA44BB" w:rsidRDefault="00AA44BB" w:rsidP="00AA44BB">
      <w:pPr>
        <w:spacing w:line="240" w:lineRule="auto"/>
        <w:ind w:left="280" w:hanging="360"/>
        <w:rPr>
          <w:rFonts w:ascii="Times" w:hAnsi="Times" w:cs="Times New Roman"/>
          <w:color w:val="auto"/>
          <w:sz w:val="20"/>
          <w:szCs w:val="20"/>
        </w:rPr>
      </w:pPr>
    </w:p>
    <w:p w14:paraId="22F31A7A" w14:textId="77777777" w:rsidR="00AA44BB" w:rsidRPr="00AA44BB" w:rsidRDefault="00AA44BB" w:rsidP="00AA44BB">
      <w:pPr>
        <w:spacing w:line="240" w:lineRule="auto"/>
        <w:ind w:left="280" w:hanging="360"/>
        <w:rPr>
          <w:rFonts w:ascii="Times" w:hAnsi="Times" w:cs="Times New Roman"/>
          <w:color w:val="auto"/>
          <w:sz w:val="20"/>
          <w:szCs w:val="20"/>
        </w:rPr>
      </w:pPr>
      <w:r w:rsidRPr="00AA44BB">
        <w:rPr>
          <w:rFonts w:ascii="Times New Roman" w:hAnsi="Times New Roman" w:cs="Times New Roman"/>
          <w:sz w:val="24"/>
          <w:szCs w:val="24"/>
        </w:rPr>
        <w:t>3.</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Calls upon</w:t>
      </w:r>
      <w:r w:rsidRPr="00AA44BB">
        <w:rPr>
          <w:rFonts w:ascii="Times New Roman" w:hAnsi="Times New Roman" w:cs="Times New Roman"/>
          <w:sz w:val="24"/>
          <w:szCs w:val="24"/>
        </w:rPr>
        <w:t xml:space="preserve"> all member states to properly educate the public about the presence of the pink tax and measures to avoid and eliminate it through measures such as, but not limited to:</w:t>
      </w:r>
    </w:p>
    <w:p w14:paraId="634B6CE5"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a)</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public</w:t>
      </w:r>
      <w:proofErr w:type="gramEnd"/>
      <w:r w:rsidRPr="00AA44BB">
        <w:rPr>
          <w:rFonts w:ascii="Times New Roman" w:hAnsi="Times New Roman" w:cs="Times New Roman"/>
          <w:sz w:val="24"/>
          <w:szCs w:val="24"/>
        </w:rPr>
        <w:t xml:space="preserve"> service announcements,</w:t>
      </w:r>
    </w:p>
    <w:p w14:paraId="5F9D7E55"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b)</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social</w:t>
      </w:r>
      <w:proofErr w:type="gramEnd"/>
      <w:r w:rsidRPr="00AA44BB">
        <w:rPr>
          <w:rFonts w:ascii="Times New Roman" w:hAnsi="Times New Roman" w:cs="Times New Roman"/>
          <w:sz w:val="24"/>
          <w:szCs w:val="24"/>
        </w:rPr>
        <w:t xml:space="preserve"> media campaign,</w:t>
      </w:r>
    </w:p>
    <w:p w14:paraId="2950AC23" w14:textId="16E88113" w:rsidR="00AA44BB" w:rsidRDefault="00AA44BB" w:rsidP="00AA44BB">
      <w:pPr>
        <w:spacing w:line="240" w:lineRule="auto"/>
        <w:ind w:left="1440" w:hanging="360"/>
        <w:rPr>
          <w:rFonts w:ascii="Times New Roman" w:hAnsi="Times New Roman" w:cs="Times New Roman"/>
          <w:sz w:val="24"/>
          <w:szCs w:val="24"/>
        </w:rPr>
      </w:pPr>
      <w:proofErr w:type="gramStart"/>
      <w:r w:rsidRPr="00AA44BB">
        <w:rPr>
          <w:rFonts w:ascii="Times New Roman" w:hAnsi="Times New Roman" w:cs="Times New Roman"/>
          <w:sz w:val="24"/>
          <w:szCs w:val="24"/>
        </w:rPr>
        <w:t>c)</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distributing</w:t>
      </w:r>
      <w:proofErr w:type="gramEnd"/>
      <w:r w:rsidRPr="00AA44BB">
        <w:rPr>
          <w:rFonts w:ascii="Times New Roman" w:hAnsi="Times New Roman" w:cs="Times New Roman"/>
          <w:sz w:val="24"/>
          <w:szCs w:val="24"/>
        </w:rPr>
        <w:t xml:space="preserve"> a lesson plan to secondary schools informing students about pink tax;</w:t>
      </w:r>
    </w:p>
    <w:p w14:paraId="70AC7EE1" w14:textId="77777777" w:rsidR="00AA44BB" w:rsidRPr="00AA44BB" w:rsidRDefault="00AA44BB" w:rsidP="00AA44BB">
      <w:pPr>
        <w:spacing w:line="240" w:lineRule="auto"/>
        <w:rPr>
          <w:rFonts w:ascii="Times New Roman" w:hAnsi="Times New Roman" w:cs="Times New Roman"/>
          <w:sz w:val="24"/>
          <w:szCs w:val="24"/>
        </w:rPr>
      </w:pPr>
    </w:p>
    <w:p w14:paraId="1BFDFE27" w14:textId="77777777" w:rsidR="00AA44BB" w:rsidRPr="00AA44BB" w:rsidRDefault="00AA44BB" w:rsidP="00AA44BB">
      <w:pPr>
        <w:spacing w:line="240" w:lineRule="auto"/>
        <w:ind w:left="280" w:hanging="360"/>
        <w:rPr>
          <w:rFonts w:ascii="Times" w:hAnsi="Times" w:cs="Times New Roman"/>
          <w:color w:val="auto"/>
          <w:sz w:val="20"/>
          <w:szCs w:val="20"/>
        </w:rPr>
      </w:pPr>
      <w:r w:rsidRPr="00AA44BB">
        <w:rPr>
          <w:rFonts w:ascii="Times New Roman" w:hAnsi="Times New Roman" w:cs="Times New Roman"/>
          <w:sz w:val="24"/>
          <w:szCs w:val="24"/>
        </w:rPr>
        <w:lastRenderedPageBreak/>
        <w:t>4.</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Encourages</w:t>
      </w:r>
      <w:r w:rsidRPr="00AA44BB">
        <w:rPr>
          <w:rFonts w:ascii="Times New Roman" w:hAnsi="Times New Roman" w:cs="Times New Roman"/>
          <w:sz w:val="24"/>
          <w:szCs w:val="24"/>
        </w:rPr>
        <w:t xml:space="preserve"> all member states to place regulations and sanctions on female-oriented marketing, if and when the products in question are sold at a higher price than similar or identical male equivalents, such as:</w:t>
      </w:r>
    </w:p>
    <w:p w14:paraId="7A0BEDD0"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a)</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placing</w:t>
      </w:r>
      <w:proofErr w:type="gramEnd"/>
      <w:r w:rsidRPr="00AA44BB">
        <w:rPr>
          <w:rFonts w:ascii="Times New Roman" w:hAnsi="Times New Roman" w:cs="Times New Roman"/>
          <w:sz w:val="24"/>
          <w:szCs w:val="24"/>
        </w:rPr>
        <w:t xml:space="preserve"> fines on the marketing of a product as uniquely beneficial to women when a cheaper and similar or identical male equivalent exists,</w:t>
      </w:r>
    </w:p>
    <w:p w14:paraId="36AF47FD" w14:textId="5562DC8F" w:rsidR="00AA44BB" w:rsidRDefault="00AA44BB" w:rsidP="00AA44BB">
      <w:pPr>
        <w:spacing w:line="240" w:lineRule="auto"/>
        <w:ind w:left="1440" w:hanging="360"/>
        <w:rPr>
          <w:rFonts w:ascii="Times New Roman" w:hAnsi="Times New Roman" w:cs="Times New Roman"/>
          <w:sz w:val="24"/>
          <w:szCs w:val="24"/>
        </w:rPr>
      </w:pPr>
      <w:proofErr w:type="gramStart"/>
      <w:r w:rsidRPr="00AA44BB">
        <w:rPr>
          <w:rFonts w:ascii="Times New Roman" w:hAnsi="Times New Roman" w:cs="Times New Roman"/>
          <w:sz w:val="24"/>
          <w:szCs w:val="24"/>
        </w:rPr>
        <w:t>b)</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enforcing</w:t>
      </w:r>
      <w:proofErr w:type="gramEnd"/>
      <w:r w:rsidRPr="00AA44BB">
        <w:rPr>
          <w:rFonts w:ascii="Times New Roman" w:hAnsi="Times New Roman" w:cs="Times New Roman"/>
          <w:sz w:val="24"/>
          <w:szCs w:val="24"/>
        </w:rPr>
        <w:t xml:space="preserve"> a transparency of information in the marketing of female-oriented products as to what exactly makes this product different from the male equivalent, and enforcing a fine if companies do not comply</w:t>
      </w:r>
      <w:r>
        <w:rPr>
          <w:rFonts w:ascii="Times New Roman" w:hAnsi="Times New Roman" w:cs="Times New Roman"/>
          <w:sz w:val="24"/>
          <w:szCs w:val="24"/>
        </w:rPr>
        <w:t>;</w:t>
      </w:r>
    </w:p>
    <w:p w14:paraId="3C4F9DBB" w14:textId="77777777" w:rsidR="00AA44BB" w:rsidRPr="00AA44BB" w:rsidRDefault="00AA44BB" w:rsidP="00AA44BB">
      <w:pPr>
        <w:spacing w:line="240" w:lineRule="auto"/>
        <w:ind w:left="1440" w:hanging="360"/>
        <w:rPr>
          <w:rFonts w:ascii="Times" w:hAnsi="Times" w:cs="Times New Roman"/>
          <w:color w:val="auto"/>
          <w:sz w:val="20"/>
          <w:szCs w:val="20"/>
        </w:rPr>
      </w:pPr>
    </w:p>
    <w:p w14:paraId="7D697F76" w14:textId="77777777" w:rsidR="00AA44BB" w:rsidRPr="00AA44BB" w:rsidRDefault="00AA44BB" w:rsidP="00AA44BB">
      <w:pPr>
        <w:spacing w:line="240" w:lineRule="auto"/>
        <w:ind w:left="280" w:hanging="360"/>
        <w:rPr>
          <w:rFonts w:ascii="Times" w:hAnsi="Times" w:cs="Times New Roman"/>
          <w:color w:val="auto"/>
          <w:sz w:val="20"/>
          <w:szCs w:val="20"/>
        </w:rPr>
      </w:pPr>
      <w:r w:rsidRPr="00AA44BB">
        <w:rPr>
          <w:rFonts w:ascii="Times New Roman" w:hAnsi="Times New Roman" w:cs="Times New Roman"/>
          <w:sz w:val="24"/>
          <w:szCs w:val="24"/>
        </w:rPr>
        <w:t>5.</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Asks</w:t>
      </w:r>
      <w:r w:rsidRPr="00AA44BB">
        <w:rPr>
          <w:rFonts w:ascii="Times New Roman" w:hAnsi="Times New Roman" w:cs="Times New Roman"/>
          <w:sz w:val="24"/>
          <w:szCs w:val="24"/>
        </w:rPr>
        <w:t xml:space="preserve"> all member states to encourage the production and marketing of gender-neutral products which eliminates companies’ capability to implement a Pink Tax through measures such as, but not limited to:</w:t>
      </w:r>
    </w:p>
    <w:p w14:paraId="534BC7CE"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a)</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tax</w:t>
      </w:r>
      <w:proofErr w:type="gramEnd"/>
      <w:r w:rsidRPr="00AA44BB">
        <w:rPr>
          <w:rFonts w:ascii="Times New Roman" w:hAnsi="Times New Roman" w:cs="Times New Roman"/>
          <w:sz w:val="24"/>
          <w:szCs w:val="24"/>
        </w:rPr>
        <w:t xml:space="preserve"> benefits for companies that do so,</w:t>
      </w:r>
    </w:p>
    <w:p w14:paraId="1D3D0015"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b)</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removing</w:t>
      </w:r>
      <w:proofErr w:type="gramEnd"/>
      <w:r w:rsidRPr="00AA44BB">
        <w:rPr>
          <w:rFonts w:ascii="Times New Roman" w:hAnsi="Times New Roman" w:cs="Times New Roman"/>
          <w:sz w:val="24"/>
          <w:szCs w:val="24"/>
        </w:rPr>
        <w:t xml:space="preserve"> tariffs from gender-neutral products with gender-specific equivalents;</w:t>
      </w:r>
    </w:p>
    <w:p w14:paraId="48524DF4" w14:textId="77777777" w:rsidR="00AA44BB" w:rsidRPr="00AA44BB" w:rsidRDefault="00AA44BB" w:rsidP="00AA44BB">
      <w:pPr>
        <w:spacing w:line="240" w:lineRule="auto"/>
        <w:rPr>
          <w:rFonts w:ascii="Times" w:eastAsia="Times New Roman" w:hAnsi="Times" w:cs="Times New Roman"/>
          <w:color w:val="auto"/>
          <w:sz w:val="20"/>
          <w:szCs w:val="20"/>
        </w:rPr>
      </w:pPr>
    </w:p>
    <w:p w14:paraId="18856C40" w14:textId="77777777" w:rsidR="00AA44BB" w:rsidRPr="00AA44BB" w:rsidRDefault="00AA44BB" w:rsidP="00AA44BB">
      <w:pPr>
        <w:spacing w:line="240" w:lineRule="auto"/>
        <w:ind w:left="280" w:hanging="360"/>
        <w:rPr>
          <w:rFonts w:ascii="Times" w:hAnsi="Times" w:cs="Times New Roman"/>
          <w:color w:val="auto"/>
          <w:sz w:val="20"/>
          <w:szCs w:val="20"/>
        </w:rPr>
      </w:pPr>
      <w:r w:rsidRPr="00AA44BB">
        <w:rPr>
          <w:rFonts w:ascii="Times New Roman" w:hAnsi="Times New Roman" w:cs="Times New Roman"/>
          <w:sz w:val="24"/>
          <w:szCs w:val="24"/>
        </w:rPr>
        <w:t>6.</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Requests</w:t>
      </w:r>
      <w:r w:rsidRPr="00AA44BB">
        <w:rPr>
          <w:rFonts w:ascii="Times New Roman" w:hAnsi="Times New Roman" w:cs="Times New Roman"/>
          <w:sz w:val="24"/>
          <w:szCs w:val="24"/>
        </w:rPr>
        <w:t xml:space="preserve"> all member states to require companies by law to clearly inform customers about the materials or ingredients in products in order to give women the knowledge and power to compare male-oriented products to female-oriented products, such as, but not limited to:</w:t>
      </w:r>
    </w:p>
    <w:p w14:paraId="51968839"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a)</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toys</w:t>
      </w:r>
      <w:proofErr w:type="gramEnd"/>
      <w:r w:rsidRPr="00AA44BB">
        <w:rPr>
          <w:rFonts w:ascii="Times New Roman" w:hAnsi="Times New Roman" w:cs="Times New Roman"/>
          <w:sz w:val="24"/>
          <w:szCs w:val="24"/>
        </w:rPr>
        <w:t>,</w:t>
      </w:r>
    </w:p>
    <w:p w14:paraId="16F4DCA9"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b)</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clothing</w:t>
      </w:r>
      <w:proofErr w:type="gramEnd"/>
      <w:r w:rsidRPr="00AA44BB">
        <w:rPr>
          <w:rFonts w:ascii="Times New Roman" w:hAnsi="Times New Roman" w:cs="Times New Roman"/>
          <w:sz w:val="24"/>
          <w:szCs w:val="24"/>
        </w:rPr>
        <w:t>,</w:t>
      </w:r>
    </w:p>
    <w:p w14:paraId="4AC1ECBA"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c)</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medicine</w:t>
      </w:r>
      <w:proofErr w:type="gramEnd"/>
      <w:r w:rsidRPr="00AA44BB">
        <w:rPr>
          <w:rFonts w:ascii="Times New Roman" w:hAnsi="Times New Roman" w:cs="Times New Roman"/>
          <w:sz w:val="24"/>
          <w:szCs w:val="24"/>
        </w:rPr>
        <w:t>,</w:t>
      </w:r>
    </w:p>
    <w:p w14:paraId="753DF5ED" w14:textId="4CB43AAE"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d)</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personal</w:t>
      </w:r>
      <w:proofErr w:type="gramEnd"/>
      <w:r w:rsidRPr="00AA44BB">
        <w:rPr>
          <w:rFonts w:ascii="Times New Roman" w:hAnsi="Times New Roman" w:cs="Times New Roman"/>
          <w:sz w:val="24"/>
          <w:szCs w:val="24"/>
        </w:rPr>
        <w:t xml:space="preserve"> hygiene products;</w:t>
      </w:r>
    </w:p>
    <w:p w14:paraId="65108154" w14:textId="77777777" w:rsidR="00AA44BB" w:rsidRPr="00AA44BB" w:rsidRDefault="00AA44BB" w:rsidP="00AA44BB">
      <w:pPr>
        <w:spacing w:line="240" w:lineRule="auto"/>
        <w:rPr>
          <w:rFonts w:ascii="Times" w:eastAsia="Times New Roman" w:hAnsi="Times" w:cs="Times New Roman"/>
          <w:color w:val="auto"/>
          <w:sz w:val="20"/>
          <w:szCs w:val="20"/>
        </w:rPr>
      </w:pPr>
    </w:p>
    <w:p w14:paraId="453E53A6" w14:textId="77777777" w:rsidR="00AA44BB" w:rsidRPr="00AA44BB" w:rsidRDefault="00AA44BB" w:rsidP="00AA44BB">
      <w:pPr>
        <w:spacing w:line="240" w:lineRule="auto"/>
        <w:ind w:left="280" w:hanging="360"/>
        <w:rPr>
          <w:rFonts w:ascii="Times" w:hAnsi="Times" w:cs="Times New Roman"/>
          <w:color w:val="auto"/>
          <w:sz w:val="20"/>
          <w:szCs w:val="20"/>
        </w:rPr>
      </w:pPr>
      <w:r w:rsidRPr="00AA44BB">
        <w:rPr>
          <w:rFonts w:ascii="Times New Roman" w:hAnsi="Times New Roman" w:cs="Times New Roman"/>
          <w:sz w:val="24"/>
          <w:szCs w:val="24"/>
        </w:rPr>
        <w:t>7.</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Recommends</w:t>
      </w:r>
      <w:r w:rsidRPr="00AA44BB">
        <w:rPr>
          <w:rFonts w:ascii="Times New Roman" w:hAnsi="Times New Roman" w:cs="Times New Roman"/>
          <w:sz w:val="24"/>
          <w:szCs w:val="24"/>
        </w:rPr>
        <w:t xml:space="preserve"> the creation of a program, to be overseen by UN Women in order to achieve neutrality in decision-making, that aims to inform women everywhere about gender discriminative pricing through tools such as, but not limited to:</w:t>
      </w:r>
    </w:p>
    <w:p w14:paraId="031BE2DF" w14:textId="5091666A"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a)</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an</w:t>
      </w:r>
      <w:proofErr w:type="gramEnd"/>
      <w:r w:rsidRPr="00AA44BB">
        <w:rPr>
          <w:rFonts w:ascii="Times New Roman" w:hAnsi="Times New Roman" w:cs="Times New Roman"/>
          <w:sz w:val="24"/>
          <w:szCs w:val="24"/>
        </w:rPr>
        <w:t xml:space="preserve"> online database of all companies that have been accused of gender-based pricing, </w:t>
      </w:r>
    </w:p>
    <w:p w14:paraId="5FDB3723" w14:textId="77777777" w:rsidR="00AA44BB" w:rsidRDefault="00AA44BB" w:rsidP="00AA44BB">
      <w:pPr>
        <w:spacing w:line="240" w:lineRule="auto"/>
        <w:ind w:left="1440" w:hanging="360"/>
      </w:pPr>
      <w:proofErr w:type="gramStart"/>
      <w:r w:rsidRPr="00AA44BB">
        <w:rPr>
          <w:rFonts w:ascii="Times New Roman" w:hAnsi="Times New Roman" w:cs="Times New Roman"/>
          <w:sz w:val="24"/>
          <w:szCs w:val="24"/>
        </w:rPr>
        <w:t>b)</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a</w:t>
      </w:r>
      <w:proofErr w:type="gramEnd"/>
      <w:r w:rsidRPr="00AA44BB">
        <w:rPr>
          <w:rFonts w:ascii="Times New Roman" w:hAnsi="Times New Roman" w:cs="Times New Roman"/>
          <w:sz w:val="24"/>
          <w:szCs w:val="24"/>
        </w:rPr>
        <w:t xml:space="preserve"> certification mark to be placed on products that are equally priced for both genders;</w:t>
      </w:r>
      <w:r w:rsidRPr="00AA44BB">
        <w:t xml:space="preserve"> </w:t>
      </w:r>
    </w:p>
    <w:p w14:paraId="393C1228" w14:textId="77777777" w:rsidR="00AA44BB" w:rsidRPr="00AA44BB" w:rsidRDefault="00AA44BB" w:rsidP="00AA44BB">
      <w:pPr>
        <w:spacing w:line="240" w:lineRule="auto"/>
        <w:ind w:left="1440" w:hanging="360"/>
        <w:rPr>
          <w:rFonts w:ascii="Times" w:hAnsi="Times" w:cs="Times New Roman"/>
          <w:color w:val="auto"/>
          <w:sz w:val="20"/>
          <w:szCs w:val="20"/>
        </w:rPr>
      </w:pPr>
    </w:p>
    <w:p w14:paraId="77DF2769" w14:textId="77777777" w:rsidR="00AA44BB" w:rsidRPr="00AA44BB" w:rsidRDefault="00AA44BB" w:rsidP="00AA44BB">
      <w:pPr>
        <w:spacing w:line="240" w:lineRule="auto"/>
        <w:ind w:left="280" w:hanging="360"/>
        <w:rPr>
          <w:rFonts w:ascii="Times" w:hAnsi="Times" w:cs="Times New Roman"/>
          <w:color w:val="auto"/>
          <w:sz w:val="20"/>
          <w:szCs w:val="20"/>
        </w:rPr>
      </w:pPr>
      <w:r w:rsidRPr="00AA44BB">
        <w:rPr>
          <w:rFonts w:ascii="Times New Roman" w:hAnsi="Times New Roman" w:cs="Times New Roman"/>
          <w:sz w:val="24"/>
          <w:szCs w:val="24"/>
        </w:rPr>
        <w:t>8.</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Asks</w:t>
      </w:r>
      <w:r w:rsidRPr="00AA44BB">
        <w:rPr>
          <w:rFonts w:ascii="Times New Roman" w:hAnsi="Times New Roman" w:cs="Times New Roman"/>
          <w:sz w:val="24"/>
          <w:szCs w:val="24"/>
        </w:rPr>
        <w:t xml:space="preserve"> all member states to require companies to open up their records to a selected group of researchers working for UN Women, who are not allowed to disclose the names of the companies they investigate, and to encourage companies to comply through measures such as, but not limited to:</w:t>
      </w:r>
    </w:p>
    <w:p w14:paraId="46F7D4FD"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a)</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tax</w:t>
      </w:r>
      <w:proofErr w:type="gramEnd"/>
      <w:r w:rsidRPr="00AA44BB">
        <w:rPr>
          <w:rFonts w:ascii="Times New Roman" w:hAnsi="Times New Roman" w:cs="Times New Roman"/>
          <w:sz w:val="24"/>
          <w:szCs w:val="24"/>
        </w:rPr>
        <w:t xml:space="preserve"> benefits for companies that cooperate,</w:t>
      </w:r>
    </w:p>
    <w:p w14:paraId="2CB2D2D7" w14:textId="77777777" w:rsidR="00AA44BB" w:rsidRPr="00AA44BB" w:rsidRDefault="00AA44BB" w:rsidP="00AA44BB">
      <w:pPr>
        <w:spacing w:line="240" w:lineRule="auto"/>
        <w:ind w:left="1440" w:hanging="360"/>
        <w:rPr>
          <w:rFonts w:ascii="Times" w:hAnsi="Times" w:cs="Times New Roman"/>
          <w:color w:val="auto"/>
          <w:sz w:val="20"/>
          <w:szCs w:val="20"/>
        </w:rPr>
      </w:pPr>
      <w:proofErr w:type="gramStart"/>
      <w:r w:rsidRPr="00AA44BB">
        <w:rPr>
          <w:rFonts w:ascii="Times New Roman" w:hAnsi="Times New Roman" w:cs="Times New Roman"/>
          <w:sz w:val="24"/>
          <w:szCs w:val="24"/>
        </w:rPr>
        <w:t>b)</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publishing</w:t>
      </w:r>
      <w:proofErr w:type="gramEnd"/>
      <w:r w:rsidRPr="00AA44BB">
        <w:rPr>
          <w:rFonts w:ascii="Times New Roman" w:hAnsi="Times New Roman" w:cs="Times New Roman"/>
          <w:sz w:val="24"/>
          <w:szCs w:val="24"/>
        </w:rPr>
        <w:t xml:space="preserve"> the names of uncooperative companies,</w:t>
      </w:r>
    </w:p>
    <w:p w14:paraId="634F4F48" w14:textId="7512E132" w:rsidR="00AA44BB" w:rsidRDefault="00AA44BB" w:rsidP="00AA44BB">
      <w:pPr>
        <w:spacing w:line="240" w:lineRule="auto"/>
        <w:ind w:left="1440" w:hanging="360"/>
        <w:rPr>
          <w:rFonts w:ascii="Times New Roman" w:hAnsi="Times New Roman" w:cs="Times New Roman"/>
          <w:sz w:val="24"/>
          <w:szCs w:val="24"/>
        </w:rPr>
      </w:pPr>
      <w:proofErr w:type="gramStart"/>
      <w:r w:rsidRPr="00AA44BB">
        <w:rPr>
          <w:rFonts w:ascii="Times New Roman" w:hAnsi="Times New Roman" w:cs="Times New Roman"/>
          <w:sz w:val="24"/>
          <w:szCs w:val="24"/>
        </w:rPr>
        <w:t>c)</w:t>
      </w:r>
      <w:r w:rsidRPr="00AA44BB">
        <w:rPr>
          <w:rFonts w:ascii="Times New Roman" w:hAnsi="Times New Roman" w:cs="Times New Roman"/>
          <w:sz w:val="14"/>
          <w:szCs w:val="14"/>
        </w:rPr>
        <w:t xml:space="preserve">     </w:t>
      </w:r>
      <w:r w:rsidRPr="00AA44BB">
        <w:rPr>
          <w:rFonts w:ascii="Times New Roman" w:hAnsi="Times New Roman" w:cs="Times New Roman"/>
          <w:sz w:val="24"/>
          <w:szCs w:val="24"/>
        </w:rPr>
        <w:t>fining</w:t>
      </w:r>
      <w:proofErr w:type="gramEnd"/>
      <w:r w:rsidRPr="00AA44BB">
        <w:rPr>
          <w:rFonts w:ascii="Times New Roman" w:hAnsi="Times New Roman" w:cs="Times New Roman"/>
          <w:sz w:val="24"/>
          <w:szCs w:val="24"/>
        </w:rPr>
        <w:t xml:space="preserve"> companies who fail to cooperate after two years; </w:t>
      </w:r>
    </w:p>
    <w:p w14:paraId="7056428F" w14:textId="77777777" w:rsidR="00AA44BB" w:rsidRPr="00AA44BB" w:rsidRDefault="00AA44BB" w:rsidP="00AA44BB">
      <w:pPr>
        <w:spacing w:line="240" w:lineRule="auto"/>
        <w:ind w:left="1440" w:hanging="360"/>
        <w:rPr>
          <w:rFonts w:ascii="Times" w:hAnsi="Times" w:cs="Times New Roman"/>
          <w:color w:val="auto"/>
          <w:sz w:val="20"/>
          <w:szCs w:val="20"/>
        </w:rPr>
      </w:pPr>
    </w:p>
    <w:p w14:paraId="74A15A70" w14:textId="2EEA2521" w:rsidR="00AA44BB" w:rsidRPr="00AA44BB" w:rsidRDefault="00AA44BB" w:rsidP="00AA44BB">
      <w:pPr>
        <w:spacing w:line="240" w:lineRule="auto"/>
        <w:ind w:left="280" w:hanging="360"/>
        <w:rPr>
          <w:rFonts w:ascii="Times" w:hAnsi="Times" w:cs="Times New Roman"/>
          <w:color w:val="auto"/>
          <w:sz w:val="20"/>
          <w:szCs w:val="20"/>
        </w:rPr>
      </w:pPr>
      <w:r w:rsidRPr="00AA44BB">
        <w:rPr>
          <w:rFonts w:ascii="Times New Roman" w:hAnsi="Times New Roman" w:cs="Times New Roman"/>
          <w:sz w:val="24"/>
          <w:szCs w:val="24"/>
        </w:rPr>
        <w:t>9.</w:t>
      </w:r>
      <w:r w:rsidRPr="00AA44BB">
        <w:rPr>
          <w:rFonts w:ascii="Times New Roman" w:hAnsi="Times New Roman" w:cs="Times New Roman"/>
          <w:sz w:val="14"/>
          <w:szCs w:val="14"/>
        </w:rPr>
        <w:t xml:space="preserve">  </w:t>
      </w:r>
      <w:r w:rsidRPr="00AA44BB">
        <w:rPr>
          <w:rFonts w:ascii="Times New Roman" w:hAnsi="Times New Roman" w:cs="Times New Roman"/>
          <w:sz w:val="24"/>
          <w:szCs w:val="24"/>
          <w:u w:val="single"/>
        </w:rPr>
        <w:t>Emphasizes</w:t>
      </w:r>
      <w:r w:rsidRPr="00AA44BB">
        <w:rPr>
          <w:rFonts w:ascii="Times New Roman" w:hAnsi="Times New Roman" w:cs="Times New Roman"/>
          <w:sz w:val="24"/>
          <w:szCs w:val="24"/>
        </w:rPr>
        <w:t xml:space="preserve"> the importance of collaboration amongst countries through sharing research and experience by creating a database in collaboration with UN Women to contain all research done by various member states on the issue of pink tax</w:t>
      </w:r>
      <w:proofErr w:type="gramStart"/>
      <w:r>
        <w:rPr>
          <w:rFonts w:ascii="Times New Roman" w:hAnsi="Times New Roman" w:cs="Times New Roman"/>
          <w:sz w:val="24"/>
          <w:szCs w:val="24"/>
        </w:rPr>
        <w:t>;</w:t>
      </w:r>
      <w:bookmarkStart w:id="0" w:name="_GoBack"/>
      <w:bookmarkEnd w:id="0"/>
      <w:proofErr w:type="gramEnd"/>
    </w:p>
    <w:p w14:paraId="6D17805B" w14:textId="77777777" w:rsidR="00AA44BB" w:rsidRPr="00AA44BB" w:rsidRDefault="00AA44BB" w:rsidP="00AA44BB">
      <w:pPr>
        <w:spacing w:line="240" w:lineRule="auto"/>
        <w:rPr>
          <w:rFonts w:ascii="Times" w:eastAsia="Times New Roman" w:hAnsi="Times" w:cs="Times New Roman"/>
          <w:color w:val="auto"/>
          <w:sz w:val="20"/>
          <w:szCs w:val="20"/>
        </w:rPr>
      </w:pPr>
    </w:p>
    <w:p w14:paraId="39A4250F" w14:textId="77777777" w:rsidR="00AA44BB" w:rsidRPr="00AA44BB" w:rsidRDefault="00AA44BB" w:rsidP="00AA44BB">
      <w:pPr>
        <w:spacing w:line="240" w:lineRule="auto"/>
        <w:rPr>
          <w:rFonts w:ascii="Times" w:eastAsia="Times New Roman" w:hAnsi="Times" w:cs="Times New Roman"/>
          <w:color w:val="auto"/>
          <w:sz w:val="20"/>
          <w:szCs w:val="20"/>
        </w:rPr>
      </w:pPr>
      <w:r w:rsidRPr="00AA44BB">
        <w:rPr>
          <w:rFonts w:ascii="Times New Roman" w:eastAsia="Times New Roman" w:hAnsi="Times New Roman" w:cs="Times New Roman"/>
          <w:sz w:val="24"/>
          <w:szCs w:val="24"/>
        </w:rPr>
        <w:t xml:space="preserve">10. </w:t>
      </w:r>
      <w:r w:rsidRPr="00AA44BB">
        <w:rPr>
          <w:rFonts w:ascii="Times New Roman" w:eastAsia="Times New Roman" w:hAnsi="Times New Roman" w:cs="Times New Roman"/>
          <w:sz w:val="24"/>
          <w:szCs w:val="24"/>
          <w:u w:val="single"/>
        </w:rPr>
        <w:t xml:space="preserve">Calls upon </w:t>
      </w:r>
      <w:r w:rsidRPr="00AA44BB">
        <w:rPr>
          <w:rFonts w:ascii="Times New Roman" w:eastAsia="Times New Roman" w:hAnsi="Times New Roman" w:cs="Times New Roman"/>
          <w:sz w:val="24"/>
          <w:szCs w:val="24"/>
        </w:rPr>
        <w:t>all member states to cease the taxing of female sanitary products.</w:t>
      </w:r>
    </w:p>
    <w:p w14:paraId="20F60E6C" w14:textId="77777777" w:rsidR="00A45FD4" w:rsidRDefault="00A45FD4">
      <w:pPr>
        <w:pStyle w:val="normal0"/>
      </w:pPr>
    </w:p>
    <w:sectPr w:rsidR="00A45F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D79E6"/>
    <w:multiLevelType w:val="hybridMultilevel"/>
    <w:tmpl w:val="69E8525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224693"/>
    <w:multiLevelType w:val="hybridMultilevel"/>
    <w:tmpl w:val="7F44D6C4"/>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30817795"/>
    <w:multiLevelType w:val="hybridMultilevel"/>
    <w:tmpl w:val="E64CAFD2"/>
    <w:lvl w:ilvl="0" w:tplc="04090017">
      <w:start w:val="1"/>
      <w:numFmt w:val="lowerLetter"/>
      <w:lvlText w:val="%1)"/>
      <w:lvlJc w:val="left"/>
      <w:pPr>
        <w:ind w:left="288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38FC6A46"/>
    <w:multiLevelType w:val="hybridMultilevel"/>
    <w:tmpl w:val="A70638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AA76BB"/>
    <w:multiLevelType w:val="hybridMultilevel"/>
    <w:tmpl w:val="4DD412A6"/>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41F05421"/>
    <w:multiLevelType w:val="hybridMultilevel"/>
    <w:tmpl w:val="80082842"/>
    <w:lvl w:ilvl="0" w:tplc="04090017">
      <w:start w:val="1"/>
      <w:numFmt w:val="lowerLetter"/>
      <w:lvlText w:val="%1)"/>
      <w:lvlJc w:val="left"/>
      <w:pPr>
        <w:ind w:left="288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50052842"/>
    <w:multiLevelType w:val="hybridMultilevel"/>
    <w:tmpl w:val="491400C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E91026"/>
    <w:multiLevelType w:val="hybridMultilevel"/>
    <w:tmpl w:val="72826D0C"/>
    <w:lvl w:ilvl="0" w:tplc="04090017">
      <w:start w:val="1"/>
      <w:numFmt w:val="lowerLetter"/>
      <w:lvlText w:val="%1)"/>
      <w:lvlJc w:val="left"/>
      <w:pPr>
        <w:ind w:left="288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65885C60"/>
    <w:multiLevelType w:val="hybridMultilevel"/>
    <w:tmpl w:val="525E4348"/>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672E267A"/>
    <w:multiLevelType w:val="hybridMultilevel"/>
    <w:tmpl w:val="97CE335A"/>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67770EE4"/>
    <w:multiLevelType w:val="hybridMultilevel"/>
    <w:tmpl w:val="E834D2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AA6AC9"/>
    <w:multiLevelType w:val="hybridMultilevel"/>
    <w:tmpl w:val="BB1CB37C"/>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1433AE"/>
    <w:multiLevelType w:val="hybridMultilevel"/>
    <w:tmpl w:val="9738C276"/>
    <w:lvl w:ilvl="0" w:tplc="04090017">
      <w:start w:val="1"/>
      <w:numFmt w:val="lowerLetter"/>
      <w:lvlText w:val="%1)"/>
      <w:lvlJc w:val="left"/>
      <w:pPr>
        <w:ind w:left="288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711D40C4"/>
    <w:multiLevelType w:val="hybridMultilevel"/>
    <w:tmpl w:val="D68C364C"/>
    <w:lvl w:ilvl="0" w:tplc="04090017">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788F5511"/>
    <w:multiLevelType w:val="hybridMultilevel"/>
    <w:tmpl w:val="7AE8937C"/>
    <w:lvl w:ilvl="0" w:tplc="04090017">
      <w:start w:val="1"/>
      <w:numFmt w:val="lowerLetter"/>
      <w:lvlText w:val="%1)"/>
      <w:lvlJc w:val="left"/>
      <w:pPr>
        <w:ind w:left="288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nsid w:val="799479AF"/>
    <w:multiLevelType w:val="hybridMultilevel"/>
    <w:tmpl w:val="C5ACD544"/>
    <w:lvl w:ilvl="0" w:tplc="4EB62A72">
      <w:start w:val="1"/>
      <w:numFmt w:val="decimal"/>
      <w:lvlText w:val="%1."/>
      <w:lvlJc w:val="left"/>
      <w:pPr>
        <w:ind w:left="280" w:hanging="360"/>
      </w:pPr>
      <w:rPr>
        <w:rFonts w:hint="default"/>
      </w:rPr>
    </w:lvl>
    <w:lvl w:ilvl="1" w:tplc="04090019" w:tentative="1">
      <w:start w:val="1"/>
      <w:numFmt w:val="lowerLetter"/>
      <w:lvlText w:val="%2."/>
      <w:lvlJc w:val="left"/>
      <w:pPr>
        <w:ind w:left="1000" w:hanging="360"/>
      </w:pPr>
    </w:lvl>
    <w:lvl w:ilvl="2" w:tplc="0409001B" w:tentative="1">
      <w:start w:val="1"/>
      <w:numFmt w:val="lowerRoman"/>
      <w:lvlText w:val="%3."/>
      <w:lvlJc w:val="right"/>
      <w:pPr>
        <w:ind w:left="1720" w:hanging="180"/>
      </w:pPr>
    </w:lvl>
    <w:lvl w:ilvl="3" w:tplc="0409000F" w:tentative="1">
      <w:start w:val="1"/>
      <w:numFmt w:val="decimal"/>
      <w:lvlText w:val="%4."/>
      <w:lvlJc w:val="left"/>
      <w:pPr>
        <w:ind w:left="2440" w:hanging="360"/>
      </w:pPr>
    </w:lvl>
    <w:lvl w:ilvl="4" w:tplc="04090019" w:tentative="1">
      <w:start w:val="1"/>
      <w:numFmt w:val="lowerLetter"/>
      <w:lvlText w:val="%5."/>
      <w:lvlJc w:val="left"/>
      <w:pPr>
        <w:ind w:left="3160" w:hanging="360"/>
      </w:pPr>
    </w:lvl>
    <w:lvl w:ilvl="5" w:tplc="0409001B" w:tentative="1">
      <w:start w:val="1"/>
      <w:numFmt w:val="lowerRoman"/>
      <w:lvlText w:val="%6."/>
      <w:lvlJc w:val="right"/>
      <w:pPr>
        <w:ind w:left="3880" w:hanging="180"/>
      </w:pPr>
    </w:lvl>
    <w:lvl w:ilvl="6" w:tplc="0409000F" w:tentative="1">
      <w:start w:val="1"/>
      <w:numFmt w:val="decimal"/>
      <w:lvlText w:val="%7."/>
      <w:lvlJc w:val="left"/>
      <w:pPr>
        <w:ind w:left="4600" w:hanging="360"/>
      </w:pPr>
    </w:lvl>
    <w:lvl w:ilvl="7" w:tplc="04090019" w:tentative="1">
      <w:start w:val="1"/>
      <w:numFmt w:val="lowerLetter"/>
      <w:lvlText w:val="%8."/>
      <w:lvlJc w:val="left"/>
      <w:pPr>
        <w:ind w:left="5320" w:hanging="360"/>
      </w:pPr>
    </w:lvl>
    <w:lvl w:ilvl="8" w:tplc="0409001B" w:tentative="1">
      <w:start w:val="1"/>
      <w:numFmt w:val="lowerRoman"/>
      <w:lvlText w:val="%9."/>
      <w:lvlJc w:val="right"/>
      <w:pPr>
        <w:ind w:left="6040" w:hanging="180"/>
      </w:pPr>
    </w:lvl>
  </w:abstractNum>
  <w:abstractNum w:abstractNumId="16">
    <w:nsid w:val="7B7454F3"/>
    <w:multiLevelType w:val="multilevel"/>
    <w:tmpl w:val="85C2C8A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6"/>
  </w:num>
  <w:num w:numId="2">
    <w:abstractNumId w:val="6"/>
  </w:num>
  <w:num w:numId="3">
    <w:abstractNumId w:val="3"/>
  </w:num>
  <w:num w:numId="4">
    <w:abstractNumId w:val="10"/>
  </w:num>
  <w:num w:numId="5">
    <w:abstractNumId w:val="11"/>
  </w:num>
  <w:num w:numId="6">
    <w:abstractNumId w:val="0"/>
  </w:num>
  <w:num w:numId="7">
    <w:abstractNumId w:val="8"/>
  </w:num>
  <w:num w:numId="8">
    <w:abstractNumId w:val="7"/>
  </w:num>
  <w:num w:numId="9">
    <w:abstractNumId w:val="9"/>
  </w:num>
  <w:num w:numId="10">
    <w:abstractNumId w:val="2"/>
  </w:num>
  <w:num w:numId="11">
    <w:abstractNumId w:val="4"/>
  </w:num>
  <w:num w:numId="12">
    <w:abstractNumId w:val="14"/>
  </w:num>
  <w:num w:numId="13">
    <w:abstractNumId w:val="1"/>
  </w:num>
  <w:num w:numId="14">
    <w:abstractNumId w:val="12"/>
  </w:num>
  <w:num w:numId="15">
    <w:abstractNumId w:val="13"/>
  </w:num>
  <w:num w:numId="16">
    <w:abstractNumId w:val="5"/>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defaultTabStop w:val="720"/>
  <w:characterSpacingControl w:val="doNotCompress"/>
  <w:compat>
    <w:compatSetting w:name="compatibilityMode" w:uri="http://schemas.microsoft.com/office/word" w:val="14"/>
  </w:compat>
  <w:rsids>
    <w:rsidRoot w:val="00A45FD4"/>
    <w:rsid w:val="00076BD6"/>
    <w:rsid w:val="001A23DA"/>
    <w:rsid w:val="008969BB"/>
    <w:rsid w:val="00A45FD4"/>
    <w:rsid w:val="00AA44BB"/>
    <w:rsid w:val="00EE609E"/>
    <w:rsid w:val="00FD6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6B6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NormalWeb">
    <w:name w:val="Normal (Web)"/>
    <w:basedOn w:val="Normal"/>
    <w:uiPriority w:val="99"/>
    <w:semiHidden/>
    <w:unhideWhenUsed/>
    <w:rsid w:val="00AA44BB"/>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AA44BB"/>
  </w:style>
  <w:style w:type="paragraph" w:styleId="ListParagraph">
    <w:name w:val="List Paragraph"/>
    <w:basedOn w:val="Normal"/>
    <w:uiPriority w:val="34"/>
    <w:qFormat/>
    <w:rsid w:val="00AA44B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NormalWeb">
    <w:name w:val="Normal (Web)"/>
    <w:basedOn w:val="Normal"/>
    <w:uiPriority w:val="99"/>
    <w:semiHidden/>
    <w:unhideWhenUsed/>
    <w:rsid w:val="00AA44BB"/>
    <w:pPr>
      <w:spacing w:before="100" w:beforeAutospacing="1" w:after="100" w:afterAutospacing="1" w:line="240" w:lineRule="auto"/>
    </w:pPr>
    <w:rPr>
      <w:rFonts w:ascii="Times" w:hAnsi="Times" w:cs="Times New Roman"/>
      <w:color w:val="auto"/>
      <w:sz w:val="20"/>
      <w:szCs w:val="20"/>
    </w:rPr>
  </w:style>
  <w:style w:type="character" w:customStyle="1" w:styleId="apple-tab-span">
    <w:name w:val="apple-tab-span"/>
    <w:basedOn w:val="DefaultParagraphFont"/>
    <w:rsid w:val="00AA44BB"/>
  </w:style>
  <w:style w:type="paragraph" w:styleId="ListParagraph">
    <w:name w:val="List Paragraph"/>
    <w:basedOn w:val="Normal"/>
    <w:uiPriority w:val="34"/>
    <w:qFormat/>
    <w:rsid w:val="00AA4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52685">
      <w:bodyDiv w:val="1"/>
      <w:marLeft w:val="0"/>
      <w:marRight w:val="0"/>
      <w:marTop w:val="0"/>
      <w:marBottom w:val="0"/>
      <w:divBdr>
        <w:top w:val="none" w:sz="0" w:space="0" w:color="auto"/>
        <w:left w:val="none" w:sz="0" w:space="0" w:color="auto"/>
        <w:bottom w:val="none" w:sz="0" w:space="0" w:color="auto"/>
        <w:right w:val="none" w:sz="0" w:space="0" w:color="auto"/>
      </w:divBdr>
      <w:divsChild>
        <w:div w:id="219828845">
          <w:marLeft w:val="280"/>
          <w:marRight w:val="0"/>
          <w:marTop w:val="0"/>
          <w:marBottom w:val="0"/>
          <w:divBdr>
            <w:top w:val="none" w:sz="0" w:space="0" w:color="auto"/>
            <w:left w:val="none" w:sz="0" w:space="0" w:color="auto"/>
            <w:bottom w:val="none" w:sz="0" w:space="0" w:color="auto"/>
            <w:right w:val="none" w:sz="0" w:space="0" w:color="auto"/>
          </w:divBdr>
        </w:div>
        <w:div w:id="771314464">
          <w:marLeft w:val="280"/>
          <w:marRight w:val="0"/>
          <w:marTop w:val="0"/>
          <w:marBottom w:val="0"/>
          <w:divBdr>
            <w:top w:val="none" w:sz="0" w:space="0" w:color="auto"/>
            <w:left w:val="none" w:sz="0" w:space="0" w:color="auto"/>
            <w:bottom w:val="none" w:sz="0" w:space="0" w:color="auto"/>
            <w:right w:val="none" w:sz="0" w:space="0" w:color="auto"/>
          </w:divBdr>
        </w:div>
        <w:div w:id="187642023">
          <w:marLeft w:val="280"/>
          <w:marRight w:val="0"/>
          <w:marTop w:val="0"/>
          <w:marBottom w:val="0"/>
          <w:divBdr>
            <w:top w:val="none" w:sz="0" w:space="0" w:color="auto"/>
            <w:left w:val="none" w:sz="0" w:space="0" w:color="auto"/>
            <w:bottom w:val="none" w:sz="0" w:space="0" w:color="auto"/>
            <w:right w:val="none" w:sz="0" w:space="0" w:color="auto"/>
          </w:divBdr>
        </w:div>
        <w:div w:id="396517568">
          <w:marLeft w:val="280"/>
          <w:marRight w:val="0"/>
          <w:marTop w:val="0"/>
          <w:marBottom w:val="0"/>
          <w:divBdr>
            <w:top w:val="none" w:sz="0" w:space="0" w:color="auto"/>
            <w:left w:val="none" w:sz="0" w:space="0" w:color="auto"/>
            <w:bottom w:val="none" w:sz="0" w:space="0" w:color="auto"/>
            <w:right w:val="none" w:sz="0" w:space="0" w:color="auto"/>
          </w:divBdr>
        </w:div>
        <w:div w:id="1388411701">
          <w:marLeft w:val="-8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718</Words>
  <Characters>4095</Characters>
  <Application>Microsoft Macintosh Word</Application>
  <DocSecurity>0</DocSecurity>
  <Lines>34</Lines>
  <Paragraphs>9</Paragraphs>
  <ScaleCrop>false</ScaleCrop>
  <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dc:creator>
  <cp:lastModifiedBy>Ella Scheltinga</cp:lastModifiedBy>
  <cp:revision>3</cp:revision>
  <dcterms:created xsi:type="dcterms:W3CDTF">2016-11-05T09:11:00Z</dcterms:created>
  <dcterms:modified xsi:type="dcterms:W3CDTF">2016-11-05T11:15:00Z</dcterms:modified>
</cp:coreProperties>
</file>